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DAD5F1" w14:textId="33261F23" w:rsidR="006C39CD" w:rsidRPr="00685485" w:rsidRDefault="001574CD" w:rsidP="006C39CD">
      <w:pPr>
        <w:spacing w:after="0" w:line="240" w:lineRule="auto"/>
        <w:jc w:val="center"/>
        <w:rPr>
          <w:rFonts w:ascii="Calibri" w:eastAsia="Calibri" w:hAnsi="Calibri" w:cs="Calibri"/>
          <w:b/>
          <w:kern w:val="0"/>
          <w:sz w:val="28"/>
          <w:szCs w:val="22"/>
          <w14:ligatures w14:val="none"/>
        </w:rPr>
      </w:pPr>
      <w:r w:rsidRPr="00685485">
        <w:rPr>
          <w:rFonts w:ascii="Calibri" w:eastAsia="Calibri" w:hAnsi="Calibri" w:cs="Calibri"/>
          <w:b/>
          <w:kern w:val="0"/>
          <w:sz w:val="28"/>
          <w:szCs w:val="22"/>
          <w14:ligatures w14:val="none"/>
        </w:rPr>
        <w:t>ANEXO I</w:t>
      </w:r>
    </w:p>
    <w:p w14:paraId="0C13CAEC" w14:textId="0CAAA0EE" w:rsidR="001574CD" w:rsidRPr="00685485" w:rsidRDefault="001574CD" w:rsidP="006C39CD">
      <w:pPr>
        <w:spacing w:after="0" w:line="240" w:lineRule="auto"/>
        <w:jc w:val="center"/>
        <w:rPr>
          <w:rFonts w:ascii="Calibri" w:eastAsia="Calibri" w:hAnsi="Calibri" w:cs="Calibri"/>
          <w:b/>
          <w:kern w:val="0"/>
          <w:sz w:val="28"/>
          <w:szCs w:val="22"/>
          <w14:ligatures w14:val="none"/>
        </w:rPr>
      </w:pPr>
      <w:r w:rsidRPr="00685485">
        <w:rPr>
          <w:rFonts w:ascii="Calibri" w:eastAsia="Calibri" w:hAnsi="Calibri" w:cs="Calibri"/>
          <w:b/>
          <w:kern w:val="0"/>
          <w:sz w:val="28"/>
          <w:szCs w:val="22"/>
          <w14:ligatures w14:val="none"/>
        </w:rPr>
        <w:t>TERMO DE REFERÊNCIA</w:t>
      </w:r>
    </w:p>
    <w:p w14:paraId="749AC17B" w14:textId="6491E7F9" w:rsidR="006C39CD" w:rsidRPr="00685485" w:rsidRDefault="006C39CD" w:rsidP="00713F6F">
      <w:pPr>
        <w:spacing w:line="240" w:lineRule="auto"/>
        <w:jc w:val="both"/>
        <w:rPr>
          <w:rFonts w:ascii="Calibri" w:eastAsia="Calibri" w:hAnsi="Calibri" w:cs="Calibri"/>
          <w:kern w:val="0"/>
          <w:sz w:val="22"/>
          <w:szCs w:val="20"/>
          <w:lang w:eastAsia="pt-BR"/>
          <w14:ligatures w14:val="none"/>
        </w:rPr>
      </w:pPr>
      <w:r w:rsidRPr="00685485">
        <w:rPr>
          <w:rFonts w:ascii="Calibri" w:eastAsia="Calibri" w:hAnsi="Calibri" w:cs="Calibri"/>
          <w:kern w:val="0"/>
          <w:sz w:val="22"/>
          <w:szCs w:val="20"/>
          <w:lang w:eastAsia="pt-BR"/>
          <w14:ligatures w14:val="none"/>
        </w:rPr>
        <w:t>_____________________________________________________________________________</w:t>
      </w:r>
    </w:p>
    <w:p w14:paraId="7E508171" w14:textId="3AC8785C" w:rsidR="00F36311" w:rsidRPr="00685485" w:rsidRDefault="00F36311" w:rsidP="00685485">
      <w:pPr>
        <w:pStyle w:val="Ttulo1"/>
        <w:numPr>
          <w:ilvl w:val="0"/>
          <w:numId w:val="98"/>
        </w:numPr>
        <w:spacing w:after="240" w:line="240" w:lineRule="auto"/>
        <w:ind w:left="360"/>
        <w:rPr>
          <w:rFonts w:ascii="Calibri" w:eastAsia="MS Mincho" w:hAnsi="Calibri" w:cs="Calibri"/>
          <w:b/>
          <w:bCs/>
          <w:color w:val="auto"/>
          <w:kern w:val="0"/>
          <w:sz w:val="24"/>
          <w:szCs w:val="24"/>
          <w:lang w:eastAsia="pt-BR"/>
          <w14:ligatures w14:val="none"/>
        </w:rPr>
      </w:pPr>
      <w:r w:rsidRPr="00685485">
        <w:rPr>
          <w:rFonts w:ascii="Calibri" w:eastAsia="MS Mincho" w:hAnsi="Calibri" w:cs="Calibri"/>
          <w:b/>
          <w:bCs/>
          <w:color w:val="auto"/>
          <w:kern w:val="0"/>
          <w:sz w:val="24"/>
          <w:szCs w:val="24"/>
          <w:lang w:eastAsia="pt-BR"/>
          <w14:ligatures w14:val="none"/>
        </w:rPr>
        <w:t>CONDIÇÕES GERAIS DA CONTRATAÇÃO</w:t>
      </w:r>
    </w:p>
    <w:p w14:paraId="40292042" w14:textId="77777777" w:rsidR="002F17B3" w:rsidRDefault="00F36311" w:rsidP="002F17B3">
      <w:pPr>
        <w:pStyle w:val="Corpodetexto"/>
        <w:numPr>
          <w:ilvl w:val="1"/>
          <w:numId w:val="98"/>
        </w:numPr>
        <w:spacing w:before="220" w:after="240" w:line="360" w:lineRule="auto"/>
        <w:ind w:right="328"/>
        <w:jc w:val="both"/>
        <w:rPr>
          <w:rFonts w:ascii="Calibri" w:hAnsi="Calibri" w:cs="Calibri"/>
          <w:b/>
          <w:bCs/>
          <w:sz w:val="22"/>
          <w:szCs w:val="22"/>
        </w:rPr>
      </w:pPr>
      <w:r w:rsidRPr="00685485">
        <w:rPr>
          <w:rFonts w:ascii="Calibri" w:hAnsi="Calibri" w:cs="Calibri"/>
          <w:b/>
          <w:bCs/>
          <w:sz w:val="22"/>
          <w:szCs w:val="22"/>
        </w:rPr>
        <w:t>DO OBJETO</w:t>
      </w:r>
      <w:bookmarkStart w:id="0" w:name="_TOC_250020"/>
    </w:p>
    <w:p w14:paraId="2DE3D9BC" w14:textId="41BDFED3" w:rsidR="003A5AA4" w:rsidRPr="003A5AA4" w:rsidRDefault="00FC7EE5" w:rsidP="003A5AA4">
      <w:pPr>
        <w:pStyle w:val="PargrafodaLista"/>
        <w:numPr>
          <w:ilvl w:val="2"/>
          <w:numId w:val="141"/>
        </w:numPr>
        <w:suppressAutoHyphens/>
        <w:spacing w:line="240" w:lineRule="auto"/>
        <w:jc w:val="both"/>
        <w:rPr>
          <w:rFonts w:ascii="Calibri" w:eastAsia="Calibri" w:hAnsi="Calibri" w:cs="Calibri"/>
          <w:bCs/>
          <w:kern w:val="0"/>
          <w:sz w:val="22"/>
          <w:szCs w:val="22"/>
          <w:lang w:eastAsia="pt-BR"/>
          <w14:ligatures w14:val="none"/>
        </w:rPr>
      </w:pPr>
      <w:r w:rsidRPr="00FC7EE5">
        <w:rPr>
          <w:rFonts w:ascii="Calibri" w:eastAsia="Calibri" w:hAnsi="Calibri" w:cs="Calibri"/>
          <w:bCs/>
          <w:kern w:val="0"/>
          <w:sz w:val="22"/>
          <w:szCs w:val="22"/>
          <w:lang w:eastAsia="pt-BR"/>
          <w14:ligatures w14:val="none"/>
        </w:rPr>
        <w:t>Contratação de empresa especializada em engenharia para execução de Pavimentação em Concreto Rígido, na estrada rural de Campinas Belas TRECHO I com área de 85.969,14 m², compreendendo: serviços preliminares; terraplenagem; drenagem; base e sub-base; revestimento; serviços de urbanização; sinalização de trânsito; serviços diversos; e ensaios de controle tecnológico.</w:t>
      </w:r>
    </w:p>
    <w:p w14:paraId="229C4214" w14:textId="0F54CE1E" w:rsidR="001574CD" w:rsidRDefault="00F36311" w:rsidP="00A8408E">
      <w:pPr>
        <w:pStyle w:val="Corpodetexto"/>
        <w:numPr>
          <w:ilvl w:val="1"/>
          <w:numId w:val="98"/>
        </w:numPr>
        <w:spacing w:before="220" w:after="240"/>
        <w:ind w:right="328"/>
        <w:jc w:val="both"/>
        <w:rPr>
          <w:rFonts w:ascii="Calibri" w:hAnsi="Calibri" w:cs="Calibri"/>
          <w:b/>
          <w:sz w:val="22"/>
          <w:szCs w:val="22"/>
        </w:rPr>
      </w:pPr>
      <w:r w:rsidRPr="00685485">
        <w:rPr>
          <w:rFonts w:ascii="Calibri" w:hAnsi="Calibri" w:cs="Calibri"/>
          <w:b/>
          <w:sz w:val="22"/>
          <w:szCs w:val="22"/>
        </w:rPr>
        <w:t>DA QUANTIDADE</w:t>
      </w:r>
    </w:p>
    <w:tbl>
      <w:tblPr>
        <w:tblW w:w="9488" w:type="dxa"/>
        <w:tblCellMar>
          <w:left w:w="70" w:type="dxa"/>
          <w:right w:w="70" w:type="dxa"/>
        </w:tblCellMar>
        <w:tblLook w:val="04A0" w:firstRow="1" w:lastRow="0" w:firstColumn="1" w:lastColumn="0" w:noHBand="0" w:noVBand="1"/>
      </w:tblPr>
      <w:tblGrid>
        <w:gridCol w:w="693"/>
        <w:gridCol w:w="4207"/>
        <w:gridCol w:w="1408"/>
        <w:gridCol w:w="1118"/>
        <w:gridCol w:w="2062"/>
      </w:tblGrid>
      <w:tr w:rsidR="00FC7EE5" w:rsidRPr="00702379" w14:paraId="4455F24E" w14:textId="75D66A81" w:rsidTr="00FC7EE5">
        <w:trPr>
          <w:trHeight w:val="525"/>
        </w:trPr>
        <w:tc>
          <w:tcPr>
            <w:tcW w:w="693"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8CF12B1" w14:textId="77777777" w:rsidR="00FC7EE5" w:rsidRPr="00117C0C" w:rsidRDefault="00FC7EE5" w:rsidP="00CB79D4">
            <w:pPr>
              <w:spacing w:after="0" w:line="240" w:lineRule="auto"/>
              <w:jc w:val="center"/>
              <w:rPr>
                <w:rFonts w:ascii="Calibri" w:eastAsia="Times New Roman" w:hAnsi="Calibri" w:cs="Calibri"/>
                <w:b/>
                <w:bCs/>
                <w:kern w:val="0"/>
                <w:sz w:val="20"/>
                <w:szCs w:val="20"/>
                <w:lang w:eastAsia="pt-BR"/>
                <w14:ligatures w14:val="none"/>
              </w:rPr>
            </w:pPr>
            <w:r w:rsidRPr="00117C0C">
              <w:rPr>
                <w:rFonts w:ascii="Calibri" w:eastAsia="Times New Roman" w:hAnsi="Calibri" w:cs="Calibri"/>
                <w:b/>
                <w:bCs/>
                <w:kern w:val="0"/>
                <w:sz w:val="20"/>
                <w:szCs w:val="20"/>
                <w:lang w:eastAsia="pt-BR"/>
                <w14:ligatures w14:val="none"/>
              </w:rPr>
              <w:t>LOTE</w:t>
            </w:r>
          </w:p>
        </w:tc>
        <w:tc>
          <w:tcPr>
            <w:tcW w:w="4207" w:type="dxa"/>
            <w:tcBorders>
              <w:top w:val="single" w:sz="8" w:space="0" w:color="auto"/>
              <w:left w:val="nil"/>
              <w:bottom w:val="single" w:sz="8" w:space="0" w:color="auto"/>
              <w:right w:val="single" w:sz="8" w:space="0" w:color="auto"/>
            </w:tcBorders>
            <w:shd w:val="clear" w:color="000000" w:fill="D9D9D9"/>
            <w:vAlign w:val="center"/>
            <w:hideMark/>
          </w:tcPr>
          <w:p w14:paraId="4B0CD9E1" w14:textId="77777777" w:rsidR="00FC7EE5" w:rsidRPr="00117C0C" w:rsidRDefault="00FC7EE5" w:rsidP="00FC7EE5">
            <w:pPr>
              <w:spacing w:after="0" w:line="240" w:lineRule="auto"/>
              <w:jc w:val="center"/>
              <w:rPr>
                <w:rFonts w:ascii="Calibri" w:eastAsia="Times New Roman" w:hAnsi="Calibri" w:cs="Calibri"/>
                <w:b/>
                <w:bCs/>
                <w:kern w:val="0"/>
                <w:sz w:val="20"/>
                <w:szCs w:val="20"/>
                <w:lang w:eastAsia="pt-BR"/>
                <w14:ligatures w14:val="none"/>
              </w:rPr>
            </w:pPr>
            <w:r w:rsidRPr="00117C0C">
              <w:rPr>
                <w:rFonts w:ascii="Calibri" w:eastAsia="Times New Roman" w:hAnsi="Calibri" w:cs="Calibri"/>
                <w:b/>
                <w:bCs/>
                <w:kern w:val="0"/>
                <w:sz w:val="20"/>
                <w:szCs w:val="20"/>
                <w:lang w:eastAsia="pt-BR"/>
                <w14:ligatures w14:val="none"/>
              </w:rPr>
              <w:t>PRODUTO/DESCRIÇÃO</w:t>
            </w:r>
          </w:p>
        </w:tc>
        <w:tc>
          <w:tcPr>
            <w:tcW w:w="1408" w:type="dxa"/>
            <w:tcBorders>
              <w:top w:val="single" w:sz="8" w:space="0" w:color="auto"/>
              <w:left w:val="nil"/>
              <w:bottom w:val="single" w:sz="8" w:space="0" w:color="auto"/>
              <w:right w:val="single" w:sz="8" w:space="0" w:color="auto"/>
            </w:tcBorders>
            <w:shd w:val="clear" w:color="000000" w:fill="D9D9D9"/>
            <w:vAlign w:val="center"/>
            <w:hideMark/>
          </w:tcPr>
          <w:p w14:paraId="470F74D0" w14:textId="77777777" w:rsidR="00FC7EE5" w:rsidRPr="00117C0C" w:rsidRDefault="00FC7EE5" w:rsidP="00FC7EE5">
            <w:pPr>
              <w:spacing w:after="0" w:line="240" w:lineRule="auto"/>
              <w:jc w:val="center"/>
              <w:rPr>
                <w:rFonts w:ascii="Calibri" w:eastAsia="Times New Roman" w:hAnsi="Calibri" w:cs="Calibri"/>
                <w:b/>
                <w:bCs/>
                <w:kern w:val="0"/>
                <w:sz w:val="20"/>
                <w:szCs w:val="20"/>
                <w:lang w:eastAsia="pt-BR"/>
                <w14:ligatures w14:val="none"/>
              </w:rPr>
            </w:pPr>
            <w:r w:rsidRPr="00117C0C">
              <w:rPr>
                <w:rFonts w:ascii="Calibri" w:eastAsia="Times New Roman" w:hAnsi="Calibri" w:cs="Calibri"/>
                <w:b/>
                <w:bCs/>
                <w:kern w:val="0"/>
                <w:sz w:val="20"/>
                <w:szCs w:val="20"/>
                <w:lang w:eastAsia="pt-BR"/>
                <w14:ligatures w14:val="none"/>
              </w:rPr>
              <w:t>QUANTIDADE</w:t>
            </w:r>
          </w:p>
        </w:tc>
        <w:tc>
          <w:tcPr>
            <w:tcW w:w="1118" w:type="dxa"/>
            <w:tcBorders>
              <w:top w:val="single" w:sz="8" w:space="0" w:color="auto"/>
              <w:left w:val="nil"/>
              <w:bottom w:val="single" w:sz="8" w:space="0" w:color="auto"/>
              <w:right w:val="single" w:sz="8" w:space="0" w:color="auto"/>
            </w:tcBorders>
            <w:shd w:val="clear" w:color="000000" w:fill="D9D9D9"/>
            <w:vAlign w:val="center"/>
            <w:hideMark/>
          </w:tcPr>
          <w:p w14:paraId="370134DE" w14:textId="77777777" w:rsidR="00FC7EE5" w:rsidRPr="00117C0C" w:rsidRDefault="00FC7EE5" w:rsidP="00FC7EE5">
            <w:pPr>
              <w:spacing w:after="0" w:line="240" w:lineRule="auto"/>
              <w:jc w:val="center"/>
              <w:rPr>
                <w:rFonts w:ascii="Calibri" w:eastAsia="Times New Roman" w:hAnsi="Calibri" w:cs="Calibri"/>
                <w:b/>
                <w:bCs/>
                <w:kern w:val="0"/>
                <w:sz w:val="20"/>
                <w:szCs w:val="20"/>
                <w:lang w:eastAsia="pt-BR"/>
                <w14:ligatures w14:val="none"/>
              </w:rPr>
            </w:pPr>
            <w:r w:rsidRPr="00117C0C">
              <w:rPr>
                <w:rFonts w:ascii="Calibri" w:eastAsia="Times New Roman" w:hAnsi="Calibri" w:cs="Calibri"/>
                <w:b/>
                <w:bCs/>
                <w:kern w:val="0"/>
                <w:sz w:val="20"/>
                <w:szCs w:val="20"/>
                <w:lang w:eastAsia="pt-BR"/>
                <w14:ligatures w14:val="none"/>
              </w:rPr>
              <w:t>UNIDADE</w:t>
            </w:r>
          </w:p>
        </w:tc>
        <w:tc>
          <w:tcPr>
            <w:tcW w:w="2062" w:type="dxa"/>
            <w:tcBorders>
              <w:top w:val="single" w:sz="8" w:space="0" w:color="auto"/>
              <w:left w:val="nil"/>
              <w:bottom w:val="single" w:sz="8" w:space="0" w:color="auto"/>
              <w:right w:val="single" w:sz="8" w:space="0" w:color="auto"/>
            </w:tcBorders>
            <w:shd w:val="clear" w:color="000000" w:fill="D9D9D9"/>
          </w:tcPr>
          <w:p w14:paraId="3DC0DBDD" w14:textId="129AEE6A" w:rsidR="00FC7EE5" w:rsidRPr="00117C0C" w:rsidRDefault="00FC7EE5" w:rsidP="00FC7EE5">
            <w:pPr>
              <w:spacing w:after="0" w:line="240" w:lineRule="auto"/>
              <w:jc w:val="center"/>
              <w:rPr>
                <w:rFonts w:ascii="Calibri" w:eastAsia="Times New Roman" w:hAnsi="Calibri" w:cs="Calibri"/>
                <w:b/>
                <w:bCs/>
                <w:kern w:val="0"/>
                <w:sz w:val="20"/>
                <w:szCs w:val="20"/>
                <w:lang w:eastAsia="pt-BR"/>
                <w14:ligatures w14:val="none"/>
              </w:rPr>
            </w:pPr>
            <w:r>
              <w:rPr>
                <w:rFonts w:ascii="Calibri" w:eastAsia="Times New Roman" w:hAnsi="Calibri" w:cs="Calibri"/>
                <w:b/>
                <w:bCs/>
                <w:kern w:val="0"/>
                <w:sz w:val="20"/>
                <w:szCs w:val="20"/>
                <w:lang w:eastAsia="pt-BR"/>
                <w14:ligatures w14:val="none"/>
              </w:rPr>
              <w:t>VALOR TOTAL</w:t>
            </w:r>
          </w:p>
        </w:tc>
      </w:tr>
      <w:tr w:rsidR="00FC7EE5" w:rsidRPr="00702379" w14:paraId="30E31464" w14:textId="2ABF70A6" w:rsidTr="00FC7EE5">
        <w:trPr>
          <w:trHeight w:val="1515"/>
        </w:trPr>
        <w:tc>
          <w:tcPr>
            <w:tcW w:w="693" w:type="dxa"/>
            <w:tcBorders>
              <w:top w:val="nil"/>
              <w:left w:val="single" w:sz="8" w:space="0" w:color="auto"/>
              <w:bottom w:val="single" w:sz="8" w:space="0" w:color="auto"/>
              <w:right w:val="single" w:sz="8" w:space="0" w:color="auto"/>
            </w:tcBorders>
            <w:shd w:val="clear" w:color="000000" w:fill="D9D9D9"/>
            <w:vAlign w:val="center"/>
          </w:tcPr>
          <w:p w14:paraId="303D6305" w14:textId="77777777" w:rsidR="00FC7EE5" w:rsidRPr="00117C0C" w:rsidRDefault="00FC7EE5" w:rsidP="00CB79D4">
            <w:pPr>
              <w:spacing w:after="0" w:line="240" w:lineRule="auto"/>
              <w:jc w:val="center"/>
              <w:rPr>
                <w:rFonts w:ascii="Calibri" w:eastAsia="Times New Roman" w:hAnsi="Calibri" w:cs="Calibri"/>
                <w:b/>
                <w:bCs/>
                <w:kern w:val="0"/>
                <w:sz w:val="22"/>
                <w:szCs w:val="22"/>
                <w:lang w:eastAsia="pt-BR"/>
                <w14:ligatures w14:val="none"/>
              </w:rPr>
            </w:pPr>
            <w:r w:rsidRPr="00117C0C">
              <w:rPr>
                <w:rFonts w:ascii="Calibri" w:eastAsia="Times New Roman" w:hAnsi="Calibri" w:cs="Calibri"/>
                <w:b/>
                <w:bCs/>
                <w:kern w:val="0"/>
                <w:sz w:val="22"/>
                <w:szCs w:val="22"/>
                <w:lang w:eastAsia="pt-BR"/>
                <w14:ligatures w14:val="none"/>
              </w:rPr>
              <w:t>1</w:t>
            </w:r>
          </w:p>
        </w:tc>
        <w:tc>
          <w:tcPr>
            <w:tcW w:w="4207" w:type="dxa"/>
            <w:tcBorders>
              <w:top w:val="nil"/>
              <w:left w:val="nil"/>
              <w:bottom w:val="single" w:sz="8" w:space="0" w:color="auto"/>
              <w:right w:val="single" w:sz="8" w:space="0" w:color="auto"/>
            </w:tcBorders>
            <w:vAlign w:val="center"/>
          </w:tcPr>
          <w:p w14:paraId="3E0C71A3" w14:textId="77777777" w:rsidR="00FC7EE5" w:rsidRPr="00117C0C" w:rsidRDefault="00FC7EE5" w:rsidP="00CB79D4">
            <w:pPr>
              <w:spacing w:after="0" w:line="240" w:lineRule="auto"/>
              <w:jc w:val="both"/>
              <w:rPr>
                <w:rFonts w:ascii="Calibri" w:eastAsia="Times New Roman" w:hAnsi="Calibri" w:cs="Calibri"/>
                <w:kern w:val="0"/>
                <w:sz w:val="22"/>
                <w:szCs w:val="22"/>
                <w:lang w:eastAsia="pt-BR"/>
                <w14:ligatures w14:val="none"/>
              </w:rPr>
            </w:pPr>
            <w:r w:rsidRPr="00117C0C">
              <w:rPr>
                <w:rFonts w:ascii="Calibri" w:eastAsia="Times New Roman" w:hAnsi="Calibri" w:cs="Calibri"/>
                <w:kern w:val="0"/>
                <w:sz w:val="22"/>
                <w:szCs w:val="22"/>
                <w:lang w:eastAsia="pt-BR"/>
                <w14:ligatures w14:val="none"/>
              </w:rPr>
              <w:t>Pavimentação de estrada rural em concreto, área de 85.969,14 m², compreendendo: serviços preliminares; terraplenagem; drenagem; base e sub-base; revestimento; serviços de urbanização; sinalização de trânsito; serviços diversos; e ensaios de controle tecnológico.</w:t>
            </w:r>
          </w:p>
          <w:p w14:paraId="7E70443E" w14:textId="77777777" w:rsidR="00FC7EE5" w:rsidRPr="00117C0C" w:rsidRDefault="00FC7EE5" w:rsidP="00CB79D4">
            <w:pPr>
              <w:spacing w:after="0" w:line="240" w:lineRule="auto"/>
              <w:jc w:val="both"/>
              <w:rPr>
                <w:rFonts w:ascii="Calibri" w:eastAsia="Times New Roman" w:hAnsi="Calibri" w:cs="Calibri"/>
                <w:kern w:val="0"/>
                <w:sz w:val="22"/>
                <w:szCs w:val="22"/>
                <w:lang w:eastAsia="pt-BR"/>
                <w14:ligatures w14:val="none"/>
              </w:rPr>
            </w:pPr>
            <w:r w:rsidRPr="00117C0C">
              <w:rPr>
                <w:rFonts w:ascii="Calibri" w:eastAsia="Times New Roman" w:hAnsi="Calibri" w:cs="Calibri"/>
                <w:kern w:val="0"/>
                <w:sz w:val="22"/>
                <w:szCs w:val="22"/>
                <w:lang w:eastAsia="pt-BR"/>
                <w14:ligatures w14:val="none"/>
              </w:rPr>
              <w:t xml:space="preserve">Trechos: </w:t>
            </w:r>
          </w:p>
          <w:p w14:paraId="33F6EA0C" w14:textId="77777777" w:rsidR="00FC7EE5" w:rsidRPr="00117C0C" w:rsidRDefault="00FC7EE5" w:rsidP="00CB79D4">
            <w:pPr>
              <w:spacing w:after="0" w:line="240" w:lineRule="auto"/>
              <w:jc w:val="both"/>
              <w:rPr>
                <w:rFonts w:ascii="Calibri" w:eastAsia="Times New Roman" w:hAnsi="Calibri" w:cs="Calibri"/>
                <w:kern w:val="0"/>
                <w:sz w:val="22"/>
                <w:szCs w:val="22"/>
                <w:lang w:eastAsia="pt-BR"/>
                <w14:ligatures w14:val="none"/>
              </w:rPr>
            </w:pPr>
          </w:p>
          <w:p w14:paraId="227D9B03" w14:textId="77777777" w:rsidR="00FC7EE5" w:rsidRPr="00117C0C" w:rsidRDefault="00FC7EE5" w:rsidP="00CB79D4">
            <w:pPr>
              <w:spacing w:after="0" w:line="240" w:lineRule="auto"/>
              <w:jc w:val="both"/>
              <w:rPr>
                <w:rFonts w:ascii="Calibri" w:eastAsia="Times New Roman" w:hAnsi="Calibri" w:cs="Calibri"/>
                <w:kern w:val="0"/>
                <w:sz w:val="22"/>
                <w:szCs w:val="22"/>
                <w:lang w:eastAsia="pt-BR"/>
                <w14:ligatures w14:val="none"/>
              </w:rPr>
            </w:pPr>
            <w:r w:rsidRPr="00117C0C">
              <w:rPr>
                <w:rFonts w:ascii="Calibri" w:eastAsia="Times New Roman" w:hAnsi="Calibri" w:cs="Calibri"/>
                <w:kern w:val="0"/>
                <w:sz w:val="22"/>
                <w:szCs w:val="22"/>
                <w:lang w:eastAsia="pt-BR"/>
                <w14:ligatures w14:val="none"/>
              </w:rPr>
              <w:t xml:space="preserve"> - ESTRADA CAMPINAS BELAS</w:t>
            </w:r>
            <w:r>
              <w:rPr>
                <w:rFonts w:ascii="Calibri" w:eastAsia="Times New Roman" w:hAnsi="Calibri" w:cs="Calibri"/>
                <w:kern w:val="0"/>
                <w:sz w:val="22"/>
                <w:szCs w:val="22"/>
                <w:lang w:eastAsia="pt-BR"/>
                <w14:ligatures w14:val="none"/>
              </w:rPr>
              <w:t xml:space="preserve"> </w:t>
            </w:r>
            <w:r w:rsidRPr="00117C0C">
              <w:rPr>
                <w:rFonts w:ascii="Calibri" w:eastAsia="Times New Roman" w:hAnsi="Calibri" w:cs="Calibri"/>
                <w:kern w:val="0"/>
                <w:sz w:val="22"/>
                <w:szCs w:val="22"/>
                <w:lang w:eastAsia="pt-BR"/>
                <w14:ligatures w14:val="none"/>
              </w:rPr>
              <w:t xml:space="preserve">TRECHO </w:t>
            </w:r>
            <w:r>
              <w:rPr>
                <w:rFonts w:ascii="Calibri" w:eastAsia="Times New Roman" w:hAnsi="Calibri" w:cs="Calibri"/>
                <w:kern w:val="0"/>
                <w:sz w:val="22"/>
                <w:szCs w:val="22"/>
                <w:lang w:eastAsia="pt-BR"/>
                <w14:ligatures w14:val="none"/>
              </w:rPr>
              <w:t>I</w:t>
            </w:r>
            <w:r w:rsidRPr="00117C0C">
              <w:rPr>
                <w:rFonts w:ascii="Calibri" w:eastAsia="Times New Roman" w:hAnsi="Calibri" w:cs="Calibri"/>
                <w:kern w:val="0"/>
                <w:sz w:val="22"/>
                <w:szCs w:val="22"/>
                <w:lang w:eastAsia="pt-BR"/>
                <w14:ligatures w14:val="none"/>
              </w:rPr>
              <w:t>, entre o início (509.876,00; 7.267.526,00) e o fim do trecho (a 14.320m - 509.075,72; 7.255.768,195)</w:t>
            </w:r>
          </w:p>
          <w:p w14:paraId="47B094F6" w14:textId="77777777" w:rsidR="00FC7EE5" w:rsidRPr="00117C0C" w:rsidRDefault="00FC7EE5" w:rsidP="00CB79D4">
            <w:pPr>
              <w:spacing w:after="0" w:line="240" w:lineRule="auto"/>
              <w:jc w:val="both"/>
              <w:rPr>
                <w:rFonts w:ascii="Calibri" w:eastAsia="Times New Roman" w:hAnsi="Calibri" w:cs="Calibri"/>
                <w:kern w:val="0"/>
                <w:sz w:val="22"/>
                <w:szCs w:val="22"/>
                <w:lang w:eastAsia="pt-BR"/>
                <w14:ligatures w14:val="none"/>
              </w:rPr>
            </w:pPr>
          </w:p>
        </w:tc>
        <w:tc>
          <w:tcPr>
            <w:tcW w:w="1408" w:type="dxa"/>
            <w:tcBorders>
              <w:top w:val="nil"/>
              <w:left w:val="nil"/>
              <w:bottom w:val="single" w:sz="8" w:space="0" w:color="auto"/>
              <w:right w:val="single" w:sz="8" w:space="0" w:color="auto"/>
            </w:tcBorders>
            <w:vAlign w:val="center"/>
          </w:tcPr>
          <w:p w14:paraId="5C4F7729" w14:textId="77777777" w:rsidR="00FC7EE5" w:rsidRPr="00117C0C" w:rsidRDefault="00FC7EE5" w:rsidP="00CB79D4">
            <w:pPr>
              <w:spacing w:after="0" w:line="240" w:lineRule="auto"/>
              <w:jc w:val="center"/>
              <w:rPr>
                <w:rFonts w:ascii="Calibri" w:eastAsia="Times New Roman" w:hAnsi="Calibri" w:cs="Calibri"/>
                <w:kern w:val="0"/>
                <w:sz w:val="22"/>
                <w:szCs w:val="22"/>
                <w:lang w:eastAsia="pt-BR"/>
                <w14:ligatures w14:val="none"/>
              </w:rPr>
            </w:pPr>
            <w:r w:rsidRPr="00117C0C">
              <w:rPr>
                <w:rFonts w:ascii="Calibri" w:eastAsia="Times New Roman" w:hAnsi="Calibri" w:cs="Calibri"/>
                <w:kern w:val="0"/>
                <w:sz w:val="22"/>
                <w:szCs w:val="22"/>
                <w:lang w:eastAsia="pt-BR"/>
                <w14:ligatures w14:val="none"/>
              </w:rPr>
              <w:t>85.969,14</w:t>
            </w:r>
          </w:p>
        </w:tc>
        <w:tc>
          <w:tcPr>
            <w:tcW w:w="1118" w:type="dxa"/>
            <w:tcBorders>
              <w:top w:val="nil"/>
              <w:left w:val="nil"/>
              <w:bottom w:val="single" w:sz="8" w:space="0" w:color="auto"/>
              <w:right w:val="single" w:sz="8" w:space="0" w:color="auto"/>
            </w:tcBorders>
            <w:vAlign w:val="center"/>
          </w:tcPr>
          <w:p w14:paraId="6F9B38E8" w14:textId="77777777" w:rsidR="00FC7EE5" w:rsidRPr="00117C0C" w:rsidRDefault="00FC7EE5" w:rsidP="00CB79D4">
            <w:pPr>
              <w:spacing w:after="0" w:line="240" w:lineRule="auto"/>
              <w:jc w:val="center"/>
              <w:rPr>
                <w:rFonts w:ascii="Calibri" w:eastAsia="Times New Roman" w:hAnsi="Calibri" w:cs="Calibri"/>
                <w:kern w:val="0"/>
                <w:sz w:val="22"/>
                <w:szCs w:val="22"/>
                <w:lang w:eastAsia="pt-BR"/>
                <w14:ligatures w14:val="none"/>
              </w:rPr>
            </w:pPr>
            <w:r w:rsidRPr="00117C0C">
              <w:rPr>
                <w:rFonts w:ascii="Calibri" w:eastAsia="Times New Roman" w:hAnsi="Calibri" w:cs="Calibri"/>
                <w:kern w:val="0"/>
                <w:sz w:val="22"/>
                <w:szCs w:val="22"/>
                <w:lang w:eastAsia="pt-BR"/>
                <w14:ligatures w14:val="none"/>
              </w:rPr>
              <w:t>m²</w:t>
            </w:r>
          </w:p>
        </w:tc>
        <w:tc>
          <w:tcPr>
            <w:tcW w:w="2062" w:type="dxa"/>
            <w:tcBorders>
              <w:top w:val="nil"/>
              <w:left w:val="nil"/>
              <w:bottom w:val="single" w:sz="8" w:space="0" w:color="auto"/>
              <w:right w:val="single" w:sz="8" w:space="0" w:color="auto"/>
            </w:tcBorders>
            <w:vAlign w:val="center"/>
          </w:tcPr>
          <w:p w14:paraId="0D514F19" w14:textId="68B896B4" w:rsidR="00FC7EE5" w:rsidRPr="00117C0C" w:rsidRDefault="00FC7EE5" w:rsidP="00FC7EE5">
            <w:pPr>
              <w:spacing w:after="0" w:line="240" w:lineRule="auto"/>
              <w:jc w:val="center"/>
              <w:rPr>
                <w:rFonts w:ascii="Calibri" w:eastAsia="Times New Roman" w:hAnsi="Calibri" w:cs="Calibri"/>
                <w:kern w:val="0"/>
                <w:sz w:val="22"/>
                <w:szCs w:val="22"/>
                <w:lang w:eastAsia="pt-BR"/>
                <w14:ligatures w14:val="none"/>
              </w:rPr>
            </w:pPr>
            <w:r>
              <w:rPr>
                <w:rFonts w:ascii="Calibri" w:eastAsia="Times New Roman" w:hAnsi="Calibri" w:cs="Calibri"/>
                <w:kern w:val="0"/>
                <w:sz w:val="22"/>
                <w:szCs w:val="22"/>
                <w:lang w:eastAsia="pt-BR"/>
                <w14:ligatures w14:val="none"/>
              </w:rPr>
              <w:t xml:space="preserve">R$ </w:t>
            </w:r>
            <w:r w:rsidRPr="00FC7EE5">
              <w:rPr>
                <w:rFonts w:ascii="Calibri" w:eastAsia="Times New Roman" w:hAnsi="Calibri" w:cs="Calibri"/>
                <w:kern w:val="0"/>
                <w:sz w:val="22"/>
                <w:szCs w:val="22"/>
                <w:lang w:eastAsia="pt-BR"/>
                <w14:ligatures w14:val="none"/>
              </w:rPr>
              <w:t>19.510.452,83</w:t>
            </w:r>
          </w:p>
        </w:tc>
      </w:tr>
    </w:tbl>
    <w:p w14:paraId="22108C26" w14:textId="5674E18A" w:rsidR="00223F0F" w:rsidRPr="00AB1E43" w:rsidRDefault="005411CF" w:rsidP="00812235">
      <w:pPr>
        <w:pStyle w:val="Corpodetexto"/>
        <w:numPr>
          <w:ilvl w:val="2"/>
          <w:numId w:val="120"/>
        </w:numPr>
        <w:spacing w:before="220" w:after="240"/>
        <w:ind w:right="328"/>
        <w:jc w:val="both"/>
        <w:rPr>
          <w:rFonts w:ascii="Calibri" w:eastAsia="Calibri" w:hAnsi="Calibri" w:cs="Calibri"/>
          <w:b/>
          <w:color w:val="212121"/>
          <w:sz w:val="22"/>
        </w:rPr>
      </w:pPr>
      <w:r w:rsidRPr="00AB1E43">
        <w:rPr>
          <w:rFonts w:ascii="Calibri" w:eastAsia="Calibri" w:hAnsi="Calibri" w:cs="Calibri"/>
          <w:b/>
          <w:color w:val="212121"/>
          <w:sz w:val="22"/>
        </w:rPr>
        <w:t xml:space="preserve">O valor para a execução total do objeto da licitação é de </w:t>
      </w:r>
      <w:bookmarkStart w:id="1" w:name="_Hlk191454350"/>
      <w:r w:rsidRPr="00AB1E43">
        <w:rPr>
          <w:rFonts w:ascii="Calibri" w:eastAsia="Calibri" w:hAnsi="Calibri" w:cs="Calibri"/>
          <w:b/>
          <w:color w:val="212121"/>
          <w:sz w:val="22"/>
        </w:rPr>
        <w:t>R</w:t>
      </w:r>
      <w:r w:rsidR="00C60ABE" w:rsidRPr="00AB1E43">
        <w:rPr>
          <w:rFonts w:ascii="Calibri" w:eastAsia="Calibri" w:hAnsi="Calibri" w:cs="Calibri"/>
          <w:b/>
          <w:color w:val="212121"/>
          <w:sz w:val="22"/>
        </w:rPr>
        <w:t>$</w:t>
      </w:r>
      <w:r w:rsidR="00AB1E43" w:rsidRPr="00AB1E43">
        <w:rPr>
          <w:rFonts w:ascii="Calibri" w:eastAsia="Calibri" w:hAnsi="Calibri" w:cs="Calibri"/>
          <w:b/>
          <w:color w:val="212121"/>
          <w:sz w:val="22"/>
        </w:rPr>
        <w:t xml:space="preserve">19.510.452,83 </w:t>
      </w:r>
      <w:r w:rsidRPr="00AB1E43">
        <w:rPr>
          <w:rFonts w:ascii="Calibri" w:eastAsia="Calibri" w:hAnsi="Calibri" w:cs="Calibri"/>
          <w:b/>
          <w:color w:val="212121"/>
          <w:sz w:val="22"/>
        </w:rPr>
        <w:t>(</w:t>
      </w:r>
      <w:r w:rsidR="00AB1E43" w:rsidRPr="00AB1E43">
        <w:rPr>
          <w:rFonts w:ascii="Calibri" w:eastAsia="Calibri" w:hAnsi="Calibri" w:cs="Calibri"/>
          <w:b/>
          <w:color w:val="212121"/>
          <w:sz w:val="22"/>
        </w:rPr>
        <w:t>dezenove milhões, quinhentos e dez mil, quatrocentos e cinquenta e dois reais, e oitenta e três centavos</w:t>
      </w:r>
      <w:r w:rsidRPr="00AB1E43">
        <w:rPr>
          <w:rFonts w:ascii="Calibri" w:eastAsia="Calibri" w:hAnsi="Calibri" w:cs="Calibri"/>
          <w:b/>
          <w:color w:val="212121"/>
          <w:sz w:val="22"/>
        </w:rPr>
        <w:t xml:space="preserve">).  </w:t>
      </w:r>
      <w:bookmarkEnd w:id="1"/>
    </w:p>
    <w:p w14:paraId="57DC543B" w14:textId="77777777" w:rsidR="00E013C7" w:rsidRDefault="00223F0F" w:rsidP="00E013C7">
      <w:pPr>
        <w:pStyle w:val="Corpodetexto"/>
        <w:numPr>
          <w:ilvl w:val="1"/>
          <w:numId w:val="98"/>
        </w:numPr>
        <w:spacing w:before="220" w:after="240"/>
        <w:ind w:right="328"/>
        <w:jc w:val="both"/>
        <w:rPr>
          <w:rFonts w:ascii="Calibri" w:eastAsia="Calibri" w:hAnsi="Calibri" w:cs="Calibri"/>
          <w:b/>
          <w:bCs/>
          <w:sz w:val="22"/>
          <w:szCs w:val="22"/>
        </w:rPr>
      </w:pPr>
      <w:r w:rsidRPr="00223F0F">
        <w:rPr>
          <w:rFonts w:ascii="Calibri" w:eastAsia="Calibri" w:hAnsi="Calibri" w:cs="Calibri"/>
          <w:b/>
          <w:sz w:val="22"/>
        </w:rPr>
        <w:t xml:space="preserve"> </w:t>
      </w:r>
      <w:r w:rsidR="00076404" w:rsidRPr="00223F0F">
        <w:rPr>
          <w:rFonts w:ascii="Calibri" w:eastAsia="Calibri" w:hAnsi="Calibri" w:cs="Calibri"/>
          <w:b/>
          <w:bCs/>
          <w:sz w:val="22"/>
          <w:szCs w:val="22"/>
        </w:rPr>
        <w:t xml:space="preserve"> </w:t>
      </w:r>
      <w:r w:rsidR="00076404" w:rsidRPr="00E013C7">
        <w:rPr>
          <w:rFonts w:ascii="Calibri" w:hAnsi="Calibri" w:cs="Calibri"/>
          <w:b/>
          <w:sz w:val="22"/>
          <w:szCs w:val="22"/>
        </w:rPr>
        <w:t>JUSTIFICATIVA</w:t>
      </w:r>
      <w:r w:rsidR="00076404" w:rsidRPr="00223F0F">
        <w:rPr>
          <w:rFonts w:ascii="Calibri" w:eastAsia="Calibri" w:hAnsi="Calibri" w:cs="Calibri"/>
          <w:b/>
          <w:bCs/>
          <w:sz w:val="22"/>
          <w:szCs w:val="22"/>
        </w:rPr>
        <w:t xml:space="preserve"> PARA PARCELAMENTO OU NÃO-PARCELAMENTO DA SOLUÇÃO</w:t>
      </w:r>
    </w:p>
    <w:p w14:paraId="26B27163" w14:textId="2B1ECE47" w:rsidR="00E013C7" w:rsidRPr="00E013C7" w:rsidRDefault="00E013C7" w:rsidP="00E013C7">
      <w:pPr>
        <w:pStyle w:val="Corpodetexto"/>
        <w:numPr>
          <w:ilvl w:val="2"/>
          <w:numId w:val="98"/>
        </w:numPr>
        <w:spacing w:before="220" w:after="240"/>
        <w:ind w:right="328"/>
        <w:jc w:val="both"/>
        <w:rPr>
          <w:rFonts w:ascii="Calibri" w:eastAsia="Calibri" w:hAnsi="Calibri" w:cs="Calibri"/>
          <w:b/>
          <w:bCs/>
          <w:sz w:val="22"/>
          <w:szCs w:val="22"/>
        </w:rPr>
      </w:pPr>
      <w:r w:rsidRPr="00E013C7">
        <w:rPr>
          <w:rFonts w:ascii="Calibri" w:hAnsi="Calibri" w:cs="Calibri"/>
          <w:sz w:val="22"/>
          <w:szCs w:val="22"/>
        </w:rPr>
        <w:t xml:space="preserve">A adoção do parcelamento da solução não se mostra recomendável sob a perspectiva da eficiência técnica, operacional e estrutural da obra de pavimentação em concreto rígido da Estrada Campinas Belas. A centralização da execução sob a responsabilidade de um único contratado possibilita melhor coordenação das etapas construtivas, maior controle por parte da Administração Municipal e atribuição clara de responsabilidades quanto ao </w:t>
      </w:r>
      <w:r w:rsidRPr="00E013C7">
        <w:rPr>
          <w:rFonts w:ascii="Calibri" w:hAnsi="Calibri" w:cs="Calibri"/>
          <w:sz w:val="22"/>
          <w:szCs w:val="22"/>
        </w:rPr>
        <w:lastRenderedPageBreak/>
        <w:t>cumprimento dos prazos, da qualidade e do desempenho estrutural do pavimento.</w:t>
      </w:r>
    </w:p>
    <w:p w14:paraId="26B499AA" w14:textId="77777777" w:rsidR="00E013C7" w:rsidRPr="002E35DB" w:rsidRDefault="00E013C7" w:rsidP="00E013C7">
      <w:pPr>
        <w:pStyle w:val="Corpodetexto"/>
        <w:numPr>
          <w:ilvl w:val="2"/>
          <w:numId w:val="98"/>
        </w:numPr>
        <w:spacing w:before="220" w:after="240"/>
        <w:ind w:right="328"/>
        <w:jc w:val="both"/>
        <w:rPr>
          <w:rFonts w:ascii="Calibri" w:hAnsi="Calibri" w:cs="Calibri"/>
          <w:sz w:val="22"/>
          <w:szCs w:val="22"/>
        </w:rPr>
      </w:pPr>
      <w:r w:rsidRPr="002E35DB">
        <w:rPr>
          <w:rFonts w:ascii="Calibri" w:hAnsi="Calibri" w:cs="Calibri"/>
          <w:sz w:val="22"/>
          <w:szCs w:val="22"/>
        </w:rPr>
        <w:t>No caso específico de obras de infraestrutura viária, há significativa interdependência entre as etapas executivas, tais como regularização do subleito, execução de reforço pontual, implantação da sub-base em brita graduada, execução das placas de concreto, realização das juntas, controle tecnológico, implantação dos dispositivos de drenagem e execução da sinalização viária. A fragmentação desses serviços comprometeria o encadeamento lógico da execução, podendo ocasionar descontinuidade operacional, conflitos de responsabilidade técnica, atrasos no cronograma físico-financeiro e prejuízos à qualidade final do pavimento.</w:t>
      </w:r>
    </w:p>
    <w:p w14:paraId="7977D929" w14:textId="77777777" w:rsidR="00E013C7" w:rsidRPr="002E35DB" w:rsidRDefault="00E013C7" w:rsidP="00E013C7">
      <w:pPr>
        <w:pStyle w:val="Corpodetexto"/>
        <w:numPr>
          <w:ilvl w:val="2"/>
          <w:numId w:val="98"/>
        </w:numPr>
        <w:spacing w:before="220" w:after="240"/>
        <w:ind w:right="328"/>
        <w:jc w:val="both"/>
        <w:rPr>
          <w:rFonts w:ascii="Calibri" w:hAnsi="Calibri" w:cs="Calibri"/>
          <w:sz w:val="22"/>
          <w:szCs w:val="22"/>
        </w:rPr>
      </w:pPr>
      <w:r w:rsidRPr="002E35DB">
        <w:rPr>
          <w:rFonts w:ascii="Calibri" w:hAnsi="Calibri" w:cs="Calibri"/>
          <w:sz w:val="22"/>
          <w:szCs w:val="22"/>
        </w:rPr>
        <w:t>Do ponto de vista técnico, a pavimentação em concreto rígido exige controle rigoroso de parâmetros como resistência à tração na flexão, abatimento, relação água/cimento, cura adequada e plano de corte das juntas. A divisão da execução entre diferentes empresas poderia comprometer a uniformidade tecnológica da obra, afetando diretamente a durabilidade, o conforto de rolamento e a segurança da via, especialmente considerando o tráfego predominante de veículos pesados e caminhões madeireiros.</w:t>
      </w:r>
    </w:p>
    <w:p w14:paraId="05D2E1E6" w14:textId="77777777" w:rsidR="00E013C7" w:rsidRPr="002E35DB" w:rsidRDefault="00E013C7" w:rsidP="00E013C7">
      <w:pPr>
        <w:pStyle w:val="Corpodetexto"/>
        <w:numPr>
          <w:ilvl w:val="2"/>
          <w:numId w:val="98"/>
        </w:numPr>
        <w:spacing w:before="220" w:after="240"/>
        <w:ind w:right="328"/>
        <w:jc w:val="both"/>
        <w:rPr>
          <w:rFonts w:ascii="Calibri" w:hAnsi="Calibri" w:cs="Calibri"/>
          <w:sz w:val="22"/>
          <w:szCs w:val="22"/>
        </w:rPr>
      </w:pPr>
      <w:r w:rsidRPr="002E35DB">
        <w:rPr>
          <w:rFonts w:ascii="Calibri" w:hAnsi="Calibri" w:cs="Calibri"/>
          <w:sz w:val="22"/>
          <w:szCs w:val="22"/>
        </w:rPr>
        <w:t>Sob o aspecto econômico, a contratação integral tende a ser mais vantajosa, pois permite a diluição de custos indiretos, tais como mobilização e desmobilização de equipamentos, instalação de canteiro, controle tecnológico, equipe técnica residente e administração local da obra. A eventual divisão do objeto implicaria duplicidade de estruturas operacionais, aumento de custos administrativos e maior complexidade na gestão contratual, sem ganho efetivo de competitividade.</w:t>
      </w:r>
    </w:p>
    <w:p w14:paraId="0630EC88" w14:textId="77777777" w:rsidR="00E013C7" w:rsidRPr="002E35DB" w:rsidRDefault="00E013C7" w:rsidP="00E013C7">
      <w:pPr>
        <w:pStyle w:val="Corpodetexto"/>
        <w:numPr>
          <w:ilvl w:val="2"/>
          <w:numId w:val="98"/>
        </w:numPr>
        <w:spacing w:before="220" w:after="240"/>
        <w:ind w:right="328"/>
        <w:jc w:val="both"/>
        <w:rPr>
          <w:rFonts w:ascii="Calibri" w:hAnsi="Calibri" w:cs="Calibri"/>
          <w:sz w:val="22"/>
          <w:szCs w:val="22"/>
        </w:rPr>
      </w:pPr>
      <w:r w:rsidRPr="002E35DB">
        <w:rPr>
          <w:rFonts w:ascii="Calibri" w:hAnsi="Calibri" w:cs="Calibri"/>
          <w:sz w:val="22"/>
          <w:szCs w:val="22"/>
        </w:rPr>
        <w:t>Ademais, a fragmentação do objeto poderia ser interpretada como fracionamento indevido, vedado pela Lei nº 14.133/2021, caso não houvesse justificativa técnica robusta para tal medida.</w:t>
      </w:r>
    </w:p>
    <w:p w14:paraId="1DEEC4D2" w14:textId="77777777" w:rsidR="00E013C7" w:rsidRPr="002E35DB" w:rsidRDefault="00E013C7" w:rsidP="00E013C7">
      <w:pPr>
        <w:pStyle w:val="Corpodetexto"/>
        <w:numPr>
          <w:ilvl w:val="2"/>
          <w:numId w:val="98"/>
        </w:numPr>
        <w:spacing w:before="220" w:after="240"/>
        <w:ind w:right="328"/>
        <w:jc w:val="both"/>
        <w:rPr>
          <w:rFonts w:ascii="Calibri" w:hAnsi="Calibri" w:cs="Calibri"/>
          <w:sz w:val="22"/>
          <w:szCs w:val="22"/>
        </w:rPr>
      </w:pPr>
      <w:r w:rsidRPr="002E35DB">
        <w:rPr>
          <w:rFonts w:ascii="Calibri" w:hAnsi="Calibri" w:cs="Calibri"/>
          <w:sz w:val="22"/>
          <w:szCs w:val="22"/>
        </w:rPr>
        <w:t>Diante do exposto, conclui-se que o parcelamento da contratação não traria benefícios à Administração Pública, podendo comprometer a eficiência, a economicidade, a responsabilidade técnica e a adequada execução do objeto. Por tais razões, recomenda-se que a contratação seja realizada de forma integral.</w:t>
      </w:r>
    </w:p>
    <w:p w14:paraId="69F40761" w14:textId="77777777" w:rsidR="00E013C7" w:rsidRDefault="001574CD" w:rsidP="00E013C7">
      <w:pPr>
        <w:pStyle w:val="Corpodetexto"/>
        <w:numPr>
          <w:ilvl w:val="1"/>
          <w:numId w:val="98"/>
        </w:numPr>
        <w:spacing w:before="220" w:after="240"/>
        <w:ind w:right="328"/>
        <w:jc w:val="both"/>
        <w:rPr>
          <w:rFonts w:ascii="Calibri" w:hAnsi="Calibri" w:cs="Calibri"/>
          <w:b/>
          <w:sz w:val="22"/>
          <w:szCs w:val="22"/>
        </w:rPr>
      </w:pPr>
      <w:r w:rsidRPr="00ED0002">
        <w:rPr>
          <w:rFonts w:ascii="Calibri" w:hAnsi="Calibri" w:cs="Calibri"/>
          <w:b/>
          <w:sz w:val="22"/>
          <w:szCs w:val="22"/>
        </w:rPr>
        <w:t xml:space="preserve">DA </w:t>
      </w:r>
      <w:bookmarkEnd w:id="0"/>
      <w:r w:rsidRPr="00ED0002">
        <w:rPr>
          <w:rFonts w:ascii="Calibri" w:hAnsi="Calibri" w:cs="Calibri"/>
          <w:b/>
          <w:sz w:val="22"/>
          <w:szCs w:val="22"/>
        </w:rPr>
        <w:t>NATUREZA</w:t>
      </w:r>
    </w:p>
    <w:p w14:paraId="2A1F7432" w14:textId="17DBE52F" w:rsidR="00E013C7" w:rsidRPr="00E013C7" w:rsidRDefault="00E013C7" w:rsidP="00E013C7">
      <w:pPr>
        <w:pStyle w:val="Corpodetexto"/>
        <w:numPr>
          <w:ilvl w:val="2"/>
          <w:numId w:val="98"/>
        </w:numPr>
        <w:spacing w:before="220" w:after="240"/>
        <w:ind w:right="328"/>
        <w:jc w:val="both"/>
        <w:rPr>
          <w:rFonts w:ascii="Calibri" w:hAnsi="Calibri" w:cs="Calibri"/>
          <w:b/>
          <w:sz w:val="22"/>
          <w:szCs w:val="22"/>
        </w:rPr>
      </w:pPr>
      <w:r w:rsidRPr="00E013C7">
        <w:rPr>
          <w:rFonts w:ascii="Calibri" w:hAnsi="Calibri" w:cs="Calibri"/>
          <w:sz w:val="22"/>
          <w:szCs w:val="22"/>
        </w:rPr>
        <w:t>Trata-se de obra especial de engenharia, tendo como objetivo a execução de pavimentação de estrada rural em concreto rígido, abrangendo serviços preliminares, terraplenagem, drenagem, base e sub-base, revestimento em concreto, serviços de urbanização, sinalização de trânsito, serviços complementares e ensaios de controle tecnológico, visando à melhoria das condições de trafegabilidade, segurança viária e durabilidade da via.</w:t>
      </w:r>
    </w:p>
    <w:p w14:paraId="13B97650" w14:textId="77777777" w:rsidR="00E013C7" w:rsidRPr="006343FB" w:rsidRDefault="00E013C7" w:rsidP="00E013C7">
      <w:pPr>
        <w:pStyle w:val="Corpodetexto"/>
        <w:numPr>
          <w:ilvl w:val="2"/>
          <w:numId w:val="98"/>
        </w:numPr>
        <w:spacing w:before="220" w:after="240"/>
        <w:ind w:right="328"/>
        <w:jc w:val="both"/>
        <w:rPr>
          <w:rFonts w:ascii="Calibri" w:hAnsi="Calibri" w:cs="Calibri"/>
          <w:sz w:val="22"/>
          <w:szCs w:val="22"/>
        </w:rPr>
      </w:pPr>
      <w:r w:rsidRPr="006343FB">
        <w:rPr>
          <w:rFonts w:ascii="Calibri" w:hAnsi="Calibri" w:cs="Calibri"/>
          <w:sz w:val="22"/>
          <w:szCs w:val="22"/>
        </w:rPr>
        <w:lastRenderedPageBreak/>
        <w:t>Nos termos da Lei nº 14.133/2021, consideram-se obras toda atividade estabelecida, por força de lei, como privativa das profissões de arquiteto e engenheiro, que implique intervenção no meio ambiente construído ou natural, por meio de um conjunto harmônico de ações que resultem na implantação, ampliação ou modificação de elementos físicos permanentes. A presente contratação enquadra-se como obra de engenharia, por envolver a execução de infraestrutura viária com alteração estrutural das condições existentes da estrada rural.</w:t>
      </w:r>
    </w:p>
    <w:p w14:paraId="4CFC8DDD" w14:textId="77777777" w:rsidR="00E013C7" w:rsidRPr="00031E76" w:rsidRDefault="00E013C7" w:rsidP="00E013C7">
      <w:pPr>
        <w:pStyle w:val="Corpodetexto"/>
        <w:numPr>
          <w:ilvl w:val="2"/>
          <w:numId w:val="98"/>
        </w:numPr>
        <w:spacing w:before="220" w:after="240"/>
        <w:ind w:right="328"/>
        <w:jc w:val="both"/>
        <w:rPr>
          <w:rFonts w:ascii="Calibri" w:hAnsi="Calibri" w:cs="Calibri"/>
          <w:sz w:val="22"/>
          <w:szCs w:val="22"/>
        </w:rPr>
      </w:pPr>
      <w:r w:rsidRPr="006343FB">
        <w:rPr>
          <w:rFonts w:ascii="Calibri" w:hAnsi="Calibri" w:cs="Calibri"/>
          <w:sz w:val="22"/>
          <w:szCs w:val="22"/>
        </w:rPr>
        <w:t>Os serviços a serem executados não demandam soluções técnicas inéditas ou de alta complexidade tecnológica, tratando-se de solução amplamente consolidada na engenharia rodoviária, com métodos executivos padronizados e normatizados. Todavia, exigem rigorosa observância às normas técnicas aplicáveis (ABNT, DNIT e demais regulamentações pertinentes), aos critérios de dimensionamento estrutural, às especificações de controle tecnológico dos materiais e às boas práticas construtivas, garantindo desempenho estrutural adequado, segurança operacional e vida útil compatível com o investimento público realizado.</w:t>
      </w:r>
    </w:p>
    <w:p w14:paraId="55265E5A" w14:textId="77777777" w:rsidR="00E013C7" w:rsidRDefault="00F36311" w:rsidP="00E013C7">
      <w:pPr>
        <w:pStyle w:val="Corpodetexto"/>
        <w:numPr>
          <w:ilvl w:val="1"/>
          <w:numId w:val="98"/>
        </w:numPr>
        <w:spacing w:before="220" w:after="240"/>
        <w:ind w:right="328"/>
        <w:jc w:val="both"/>
        <w:rPr>
          <w:rFonts w:ascii="Calibri" w:hAnsi="Calibri" w:cs="Calibri"/>
          <w:b/>
          <w:sz w:val="22"/>
          <w:szCs w:val="22"/>
        </w:rPr>
      </w:pPr>
      <w:r w:rsidRPr="00ED0002">
        <w:rPr>
          <w:rFonts w:ascii="Calibri" w:hAnsi="Calibri" w:cs="Calibri"/>
          <w:b/>
          <w:sz w:val="22"/>
          <w:szCs w:val="22"/>
        </w:rPr>
        <w:t>DO PRAZO DE VIGÊNCIA</w:t>
      </w:r>
      <w:r w:rsidR="00B80839">
        <w:rPr>
          <w:rFonts w:ascii="Calibri" w:hAnsi="Calibri" w:cs="Calibri"/>
          <w:b/>
          <w:sz w:val="22"/>
          <w:szCs w:val="22"/>
        </w:rPr>
        <w:t xml:space="preserve"> </w:t>
      </w:r>
      <w:r w:rsidR="00E013C7">
        <w:rPr>
          <w:rFonts w:ascii="Calibri" w:hAnsi="Calibri" w:cs="Calibri"/>
          <w:b/>
          <w:sz w:val="22"/>
          <w:szCs w:val="22"/>
        </w:rPr>
        <w:t>DO CONTRATO E EXECUÇÃO</w:t>
      </w:r>
    </w:p>
    <w:p w14:paraId="43194A39" w14:textId="624DDB2C" w:rsidR="00F36311" w:rsidRPr="00E013C7" w:rsidRDefault="00E013C7" w:rsidP="00E013C7">
      <w:pPr>
        <w:pStyle w:val="Corpodetexto"/>
        <w:numPr>
          <w:ilvl w:val="2"/>
          <w:numId w:val="98"/>
        </w:numPr>
        <w:spacing w:before="220" w:after="240"/>
        <w:ind w:right="328"/>
        <w:jc w:val="both"/>
        <w:rPr>
          <w:rFonts w:ascii="Calibri" w:hAnsi="Calibri" w:cs="Calibri"/>
          <w:b/>
          <w:sz w:val="22"/>
          <w:szCs w:val="22"/>
        </w:rPr>
      </w:pPr>
      <w:r w:rsidRPr="00E013C7">
        <w:rPr>
          <w:rFonts w:ascii="Calibri" w:hAnsi="Calibri" w:cs="Calibri"/>
          <w:bCs/>
          <w:sz w:val="22"/>
          <w:szCs w:val="22"/>
        </w:rPr>
        <w:t xml:space="preserve">O prazo de vigência do contrato será de </w:t>
      </w:r>
      <w:r>
        <w:rPr>
          <w:rFonts w:ascii="Calibri" w:hAnsi="Calibri" w:cs="Calibri"/>
          <w:bCs/>
          <w:sz w:val="22"/>
          <w:szCs w:val="22"/>
        </w:rPr>
        <w:t>450</w:t>
      </w:r>
      <w:r w:rsidRPr="00E013C7">
        <w:rPr>
          <w:rFonts w:ascii="Calibri" w:hAnsi="Calibri" w:cs="Calibri"/>
          <w:bCs/>
          <w:sz w:val="22"/>
          <w:szCs w:val="22"/>
        </w:rPr>
        <w:t xml:space="preserve"> (</w:t>
      </w:r>
      <w:r>
        <w:rPr>
          <w:rFonts w:ascii="Calibri" w:hAnsi="Calibri" w:cs="Calibri"/>
          <w:bCs/>
          <w:sz w:val="22"/>
          <w:szCs w:val="22"/>
        </w:rPr>
        <w:t>quatrocentos e cinquenta</w:t>
      </w:r>
      <w:r w:rsidRPr="00E013C7">
        <w:rPr>
          <w:rFonts w:ascii="Calibri" w:hAnsi="Calibri" w:cs="Calibri"/>
          <w:bCs/>
          <w:sz w:val="22"/>
          <w:szCs w:val="22"/>
        </w:rPr>
        <w:t>) dias, contados da assinatura, podendo ser prorrogada, estendendo-se até a conclusão da obra e a emissão do laudo técnico de recebimento definitivo dos serviços pela Secretaria de Planejamento.</w:t>
      </w:r>
    </w:p>
    <w:p w14:paraId="43481B17" w14:textId="4642F952" w:rsidR="00B80839" w:rsidRDefault="00F36311" w:rsidP="00E013C7">
      <w:pPr>
        <w:pStyle w:val="Corpodetexto"/>
        <w:numPr>
          <w:ilvl w:val="2"/>
          <w:numId w:val="98"/>
        </w:numPr>
        <w:spacing w:before="220" w:after="240"/>
        <w:ind w:right="328"/>
        <w:jc w:val="both"/>
        <w:rPr>
          <w:rFonts w:ascii="Calibri" w:hAnsi="Calibri" w:cs="Calibri"/>
          <w:bCs/>
          <w:sz w:val="22"/>
          <w:szCs w:val="22"/>
        </w:rPr>
      </w:pPr>
      <w:r w:rsidRPr="00ED0002">
        <w:rPr>
          <w:rFonts w:ascii="Calibri" w:hAnsi="Calibri" w:cs="Calibri"/>
          <w:bCs/>
          <w:sz w:val="22"/>
          <w:szCs w:val="22"/>
        </w:rPr>
        <w:t xml:space="preserve">Os prazos de início e conclusão poderão ser prorrogados, desde que devidamente justificados e a critério da Secretaria de Planejamento, mantendo-se as condições estabelecidas </w:t>
      </w:r>
      <w:r w:rsidR="00B80839">
        <w:rPr>
          <w:rFonts w:ascii="Calibri" w:hAnsi="Calibri" w:cs="Calibri"/>
          <w:bCs/>
          <w:sz w:val="22"/>
          <w:szCs w:val="22"/>
        </w:rPr>
        <w:t>na Ata</w:t>
      </w:r>
      <w:r w:rsidRPr="00ED0002">
        <w:rPr>
          <w:rFonts w:ascii="Calibri" w:hAnsi="Calibri" w:cs="Calibri"/>
          <w:bCs/>
          <w:sz w:val="22"/>
          <w:szCs w:val="22"/>
        </w:rPr>
        <w:t xml:space="preserve">. </w:t>
      </w:r>
    </w:p>
    <w:p w14:paraId="3C413790" w14:textId="4FC945C4" w:rsidR="00F36311" w:rsidRPr="00ED0002" w:rsidRDefault="00F36311" w:rsidP="00E013C7">
      <w:pPr>
        <w:pStyle w:val="Corpodetexto"/>
        <w:numPr>
          <w:ilvl w:val="2"/>
          <w:numId w:val="98"/>
        </w:numPr>
        <w:spacing w:before="220" w:after="240"/>
        <w:ind w:right="328"/>
        <w:jc w:val="both"/>
        <w:rPr>
          <w:rFonts w:ascii="Calibri" w:hAnsi="Calibri" w:cs="Calibri"/>
          <w:bCs/>
          <w:sz w:val="22"/>
          <w:szCs w:val="22"/>
        </w:rPr>
      </w:pPr>
      <w:r w:rsidRPr="00ED0002">
        <w:rPr>
          <w:rFonts w:ascii="Calibri" w:hAnsi="Calibri" w:cs="Calibri"/>
          <w:bCs/>
          <w:sz w:val="22"/>
          <w:szCs w:val="22"/>
        </w:rPr>
        <w:t>Os atrasos na execução dos serviços, nos prazos de início e conclusão, somente serão justificáveis quando decorrerem de casos fortuitos, de força maior ou de fatos de responsabilidade da Administração</w:t>
      </w:r>
      <w:r w:rsidR="004B2C00" w:rsidRPr="00ED0002">
        <w:rPr>
          <w:rFonts w:ascii="Calibri" w:hAnsi="Calibri" w:cs="Calibri"/>
          <w:bCs/>
          <w:sz w:val="22"/>
          <w:szCs w:val="22"/>
        </w:rPr>
        <w:t>:</w:t>
      </w:r>
    </w:p>
    <w:p w14:paraId="4C3B3733" w14:textId="71CF0FEF" w:rsidR="00685485" w:rsidRPr="00E013C7" w:rsidRDefault="00F36311" w:rsidP="00E013C7">
      <w:pPr>
        <w:pStyle w:val="Corpodetexto"/>
        <w:numPr>
          <w:ilvl w:val="2"/>
          <w:numId w:val="98"/>
        </w:numPr>
        <w:spacing w:before="220" w:after="240"/>
        <w:ind w:right="328"/>
        <w:jc w:val="both"/>
        <w:rPr>
          <w:rFonts w:ascii="Calibri" w:hAnsi="Calibri" w:cs="Calibri"/>
          <w:bCs/>
          <w:sz w:val="22"/>
          <w:szCs w:val="22"/>
        </w:rPr>
      </w:pPr>
      <w:r w:rsidRPr="00E013C7">
        <w:rPr>
          <w:rFonts w:ascii="Calibri" w:hAnsi="Calibri" w:cs="Calibri"/>
          <w:bCs/>
          <w:sz w:val="22"/>
          <w:szCs w:val="22"/>
        </w:rPr>
        <w:t xml:space="preserve">Na ocorrência de tais fatos ou casos de pedidos de prorrogação do prazo de vigência deverão ser encaminhados, por escrito, 30 (trinta) dias antes de expirar o prazo contratual e, em ambos os casos com justificativa circunstanciada, com documentos comprobatórios, análises e justificativas da fiscalização. </w:t>
      </w:r>
    </w:p>
    <w:p w14:paraId="066067FE" w14:textId="251606D8" w:rsidR="00685485" w:rsidRPr="00E013C7" w:rsidRDefault="00F36311" w:rsidP="00E013C7">
      <w:pPr>
        <w:pStyle w:val="Corpodetexto"/>
        <w:numPr>
          <w:ilvl w:val="2"/>
          <w:numId w:val="98"/>
        </w:numPr>
        <w:spacing w:before="220" w:after="240"/>
        <w:ind w:right="328"/>
        <w:jc w:val="both"/>
        <w:rPr>
          <w:rFonts w:ascii="Calibri" w:hAnsi="Calibri" w:cs="Calibri"/>
          <w:bCs/>
          <w:sz w:val="22"/>
          <w:szCs w:val="22"/>
        </w:rPr>
      </w:pPr>
      <w:r w:rsidRPr="00E013C7">
        <w:rPr>
          <w:rFonts w:ascii="Calibri" w:hAnsi="Calibri" w:cs="Calibri"/>
          <w:bCs/>
          <w:sz w:val="22"/>
          <w:szCs w:val="22"/>
        </w:rPr>
        <w:t>As prorrogações autorizadas e devidamente justificadas serão anotadas e expedidas por escrito pela Secretaria de Planejamento.</w:t>
      </w:r>
    </w:p>
    <w:p w14:paraId="2BD3701D" w14:textId="6847BB94" w:rsidR="00F36311" w:rsidRPr="00E013C7" w:rsidRDefault="00F36311" w:rsidP="00E013C7">
      <w:pPr>
        <w:pStyle w:val="Corpodetexto"/>
        <w:numPr>
          <w:ilvl w:val="2"/>
          <w:numId w:val="98"/>
        </w:numPr>
        <w:spacing w:before="220" w:after="240"/>
        <w:ind w:right="328"/>
        <w:jc w:val="both"/>
        <w:rPr>
          <w:rFonts w:ascii="Calibri" w:hAnsi="Calibri" w:cs="Calibri"/>
          <w:bCs/>
          <w:sz w:val="22"/>
          <w:szCs w:val="22"/>
        </w:rPr>
      </w:pPr>
      <w:r w:rsidRPr="00E013C7">
        <w:rPr>
          <w:rFonts w:ascii="Calibri" w:hAnsi="Calibri" w:cs="Calibri"/>
          <w:bCs/>
          <w:sz w:val="22"/>
          <w:szCs w:val="22"/>
        </w:rPr>
        <w:t>Eventual prorrogação de prazo solicitada pela Contratada sem justificativa fundamentada, e admitida pela Secretaria de Planejamento por mera liberalidade, não será computada para efeito de aplicação de reajuste anual ou de repasse de custos administrativos.</w:t>
      </w:r>
    </w:p>
    <w:p w14:paraId="566562B2" w14:textId="77777777" w:rsidR="00E013C7" w:rsidRDefault="00F36311" w:rsidP="00E013C7">
      <w:pPr>
        <w:pStyle w:val="Ttulo1"/>
        <w:numPr>
          <w:ilvl w:val="0"/>
          <w:numId w:val="98"/>
        </w:numPr>
        <w:spacing w:after="240" w:line="240" w:lineRule="auto"/>
        <w:ind w:left="360"/>
        <w:rPr>
          <w:rFonts w:ascii="Calibri" w:eastAsia="MS Mincho" w:hAnsi="Calibri" w:cs="Calibri"/>
          <w:b/>
          <w:bCs/>
          <w:color w:val="auto"/>
          <w:kern w:val="0"/>
          <w:sz w:val="24"/>
          <w:szCs w:val="24"/>
          <w:lang w:eastAsia="pt-BR"/>
          <w14:ligatures w14:val="none"/>
        </w:rPr>
      </w:pPr>
      <w:r w:rsidRPr="00B57A41">
        <w:rPr>
          <w:rFonts w:ascii="Calibri" w:eastAsia="MS Mincho" w:hAnsi="Calibri" w:cs="Calibri"/>
          <w:b/>
          <w:bCs/>
          <w:color w:val="auto"/>
          <w:kern w:val="0"/>
          <w:sz w:val="24"/>
          <w:szCs w:val="24"/>
          <w:lang w:eastAsia="pt-BR"/>
          <w14:ligatures w14:val="none"/>
        </w:rPr>
        <w:lastRenderedPageBreak/>
        <w:t>FUNDAMENTAÇÃO E DESCRIÇÃO DA NECESSIDADE DA CONTRATAÇÃO</w:t>
      </w:r>
      <w:bookmarkStart w:id="2" w:name="_Hlk220569144"/>
    </w:p>
    <w:p w14:paraId="2263CA63" w14:textId="18FAA4EB" w:rsidR="00E013C7" w:rsidRPr="008B141F" w:rsidRDefault="00E013C7" w:rsidP="008B141F">
      <w:pPr>
        <w:pStyle w:val="Corpodetexto"/>
        <w:numPr>
          <w:ilvl w:val="1"/>
          <w:numId w:val="98"/>
        </w:numPr>
        <w:spacing w:before="220" w:after="240"/>
        <w:ind w:right="328"/>
        <w:jc w:val="both"/>
        <w:rPr>
          <w:rFonts w:ascii="Calibri" w:hAnsi="Calibri" w:cs="Calibri"/>
          <w:bCs/>
          <w:sz w:val="22"/>
          <w:szCs w:val="22"/>
        </w:rPr>
      </w:pPr>
      <w:r w:rsidRPr="008B141F">
        <w:rPr>
          <w:rFonts w:ascii="Calibri" w:hAnsi="Calibri" w:cs="Calibri"/>
          <w:bCs/>
          <w:sz w:val="22"/>
          <w:szCs w:val="22"/>
        </w:rPr>
        <w:t>A execução da pavimentação em concreto rígido da Estrada Campinas Belas I justifica-se pela necessidade de melhoria da infraestrutura viária rural do Município de Reserva/PR, considerando as atuais condições da via, predominantemente em leito natural, sujeita a desgaste progressivo, formação de sulcos, erosões, atoleiros e interrupções de tráfego, especialmente em períodos de precipitação.</w:t>
      </w:r>
    </w:p>
    <w:p w14:paraId="6957FD0C" w14:textId="77777777" w:rsidR="00E013C7" w:rsidRPr="008B141F" w:rsidRDefault="00E013C7" w:rsidP="008B141F">
      <w:pPr>
        <w:pStyle w:val="Corpodetexto"/>
        <w:numPr>
          <w:ilvl w:val="1"/>
          <w:numId w:val="98"/>
        </w:numPr>
        <w:spacing w:before="220" w:after="240"/>
        <w:ind w:right="328"/>
        <w:jc w:val="both"/>
        <w:rPr>
          <w:rFonts w:ascii="Calibri" w:hAnsi="Calibri" w:cs="Calibri"/>
          <w:bCs/>
          <w:sz w:val="22"/>
          <w:szCs w:val="22"/>
        </w:rPr>
      </w:pPr>
      <w:r w:rsidRPr="008B141F">
        <w:rPr>
          <w:rFonts w:ascii="Calibri" w:hAnsi="Calibri" w:cs="Calibri"/>
          <w:bCs/>
          <w:sz w:val="22"/>
          <w:szCs w:val="22"/>
        </w:rPr>
        <w:t>A referida estrada constitui importante eixo de circulação rural, sendo utilizada não apenas por moradores e veículos leves, mas também como rota de tráfego de veículos pesados, incluindo caminhões madeireiros e caminhões agrícolas. O tráfego frequente de cargas elevadas intensifica o desgaste do leito natural, agravando patologias superficiais e estruturais, reduzindo a vida útil da via não pavimentada e elevando significativamente os custos de manutenção periódica.</w:t>
      </w:r>
    </w:p>
    <w:p w14:paraId="6F93A154" w14:textId="77777777" w:rsidR="00E013C7" w:rsidRPr="008B141F" w:rsidRDefault="00E013C7" w:rsidP="008B141F">
      <w:pPr>
        <w:pStyle w:val="Corpodetexto"/>
        <w:numPr>
          <w:ilvl w:val="1"/>
          <w:numId w:val="98"/>
        </w:numPr>
        <w:spacing w:before="220" w:after="240"/>
        <w:ind w:right="328"/>
        <w:jc w:val="both"/>
        <w:rPr>
          <w:rFonts w:ascii="Calibri" w:hAnsi="Calibri" w:cs="Calibri"/>
          <w:bCs/>
          <w:sz w:val="22"/>
          <w:szCs w:val="22"/>
        </w:rPr>
      </w:pPr>
      <w:r w:rsidRPr="008B141F">
        <w:rPr>
          <w:rFonts w:ascii="Calibri" w:hAnsi="Calibri" w:cs="Calibri"/>
          <w:bCs/>
          <w:sz w:val="22"/>
          <w:szCs w:val="22"/>
        </w:rPr>
        <w:t>A situação atual compromete a segurança dos usuários, eleva os custos operacionais de transporte, dificulta o escoamento da produção agrícola e florestal e impacta diretamente o deslocamento de moradores da zona rural, incluindo transporte escolar, serviços de saúde e demais atividades essenciais. Em períodos chuvosos, a trafegabilidade é significativamente prejudicada, podendo ocasionar isolamento temporário de propriedades e comunidades.</w:t>
      </w:r>
    </w:p>
    <w:p w14:paraId="0DA109E8" w14:textId="77777777" w:rsidR="00E013C7" w:rsidRPr="008B141F" w:rsidRDefault="00E013C7" w:rsidP="008B141F">
      <w:pPr>
        <w:pStyle w:val="Corpodetexto"/>
        <w:numPr>
          <w:ilvl w:val="1"/>
          <w:numId w:val="98"/>
        </w:numPr>
        <w:spacing w:before="220" w:after="240"/>
        <w:ind w:right="328"/>
        <w:jc w:val="both"/>
        <w:rPr>
          <w:rFonts w:ascii="Calibri" w:hAnsi="Calibri" w:cs="Calibri"/>
          <w:bCs/>
          <w:sz w:val="22"/>
          <w:szCs w:val="22"/>
        </w:rPr>
      </w:pPr>
      <w:r w:rsidRPr="008B141F">
        <w:rPr>
          <w:rFonts w:ascii="Calibri" w:hAnsi="Calibri" w:cs="Calibri"/>
          <w:bCs/>
          <w:sz w:val="22"/>
          <w:szCs w:val="22"/>
        </w:rPr>
        <w:t>A implantação do pavimento rígido proporcionará maior capacidade estrutural para suportar cargas elevadas e repetidas, melhor distribuição de tensões ao subleito e redução da incidência de deformações e falhas prematuras, sendo solução tecnicamente mais adequada para vias com presença significativa de tráfego pesado. Além disso, proporcionará maior durabilidade, redução da necessidade de intervenções corretivas frequentes, melhoria das condições de drenagem superficial e maior regularidade no rolamento, contribuindo para a redução de custos de manutenção ao longo do ciclo de vida da via.</w:t>
      </w:r>
    </w:p>
    <w:p w14:paraId="7605BC74" w14:textId="77777777" w:rsidR="00E013C7" w:rsidRPr="008B141F" w:rsidRDefault="00E013C7" w:rsidP="008B141F">
      <w:pPr>
        <w:pStyle w:val="Corpodetexto"/>
        <w:numPr>
          <w:ilvl w:val="1"/>
          <w:numId w:val="98"/>
        </w:numPr>
        <w:spacing w:before="220" w:after="240"/>
        <w:ind w:right="328"/>
        <w:jc w:val="both"/>
        <w:rPr>
          <w:rFonts w:ascii="Calibri" w:hAnsi="Calibri" w:cs="Calibri"/>
          <w:bCs/>
          <w:sz w:val="22"/>
          <w:szCs w:val="22"/>
        </w:rPr>
      </w:pPr>
      <w:r w:rsidRPr="008B141F">
        <w:rPr>
          <w:rFonts w:ascii="Calibri" w:hAnsi="Calibri" w:cs="Calibri"/>
          <w:bCs/>
          <w:sz w:val="22"/>
          <w:szCs w:val="22"/>
        </w:rPr>
        <w:t>Ademais, a melhoria da infraestrutura viária rural contribui para o desenvolvimento econômico do Município, ao favorecer o escoamento da produção agropecuária e florestal, reduzir perdas logísticas, valorizar propriedades rurais e fortalecer a integração entre comunidades, promovendo melhores condições de acesso e qualidade de vida à população atendida.</w:t>
      </w:r>
    </w:p>
    <w:p w14:paraId="551BB0AA" w14:textId="77777777" w:rsidR="00E013C7" w:rsidRPr="008B141F" w:rsidRDefault="00E013C7" w:rsidP="008B141F">
      <w:pPr>
        <w:pStyle w:val="Corpodetexto"/>
        <w:numPr>
          <w:ilvl w:val="1"/>
          <w:numId w:val="98"/>
        </w:numPr>
        <w:spacing w:before="220" w:after="240"/>
        <w:ind w:right="328"/>
        <w:jc w:val="both"/>
        <w:rPr>
          <w:rFonts w:ascii="Calibri" w:hAnsi="Calibri" w:cs="Calibri"/>
          <w:bCs/>
          <w:sz w:val="22"/>
          <w:szCs w:val="22"/>
        </w:rPr>
      </w:pPr>
      <w:r w:rsidRPr="008B141F">
        <w:rPr>
          <w:rFonts w:ascii="Calibri" w:hAnsi="Calibri" w:cs="Calibri"/>
          <w:bCs/>
          <w:sz w:val="22"/>
          <w:szCs w:val="22"/>
        </w:rPr>
        <w:t>Ressalta-se que a Administração Municipal não dispõe de estrutura operacional, equipamentos específicos e quadro técnico suficiente para a execução integral da obra com os padrões de qualidade e controle tecnológico exigidos. Assim, a contratação de empresa especializada em obras de engenharia com esse porte e experiência em concreto rígido apresenta-se como a alternativa mais adequada e vantajosa, garantindo a correta execução dos serviços, a observância às normas técnicas aplicáveis e o cumprimento do prazo estabelecido de no cronograma.</w:t>
      </w:r>
    </w:p>
    <w:bookmarkEnd w:id="2"/>
    <w:p w14:paraId="40B76927" w14:textId="77777777" w:rsidR="008B141F" w:rsidRDefault="00F36311" w:rsidP="008B141F">
      <w:pPr>
        <w:pStyle w:val="Ttulo1"/>
        <w:numPr>
          <w:ilvl w:val="0"/>
          <w:numId w:val="98"/>
        </w:numPr>
        <w:spacing w:after="240" w:line="240" w:lineRule="auto"/>
        <w:ind w:left="360"/>
        <w:rPr>
          <w:rFonts w:ascii="Calibri" w:eastAsia="MS Mincho" w:hAnsi="Calibri" w:cs="Calibri"/>
          <w:b/>
          <w:bCs/>
          <w:color w:val="auto"/>
          <w:kern w:val="0"/>
          <w:sz w:val="24"/>
          <w:szCs w:val="24"/>
          <w:lang w:eastAsia="pt-BR"/>
          <w14:ligatures w14:val="none"/>
        </w:rPr>
      </w:pPr>
      <w:r w:rsidRPr="00B57A41">
        <w:rPr>
          <w:rFonts w:ascii="Calibri" w:eastAsia="MS Mincho" w:hAnsi="Calibri" w:cs="Calibri"/>
          <w:b/>
          <w:bCs/>
          <w:color w:val="auto"/>
          <w:kern w:val="0"/>
          <w:sz w:val="24"/>
          <w:szCs w:val="24"/>
          <w:lang w:eastAsia="pt-BR"/>
          <w14:ligatures w14:val="none"/>
        </w:rPr>
        <w:lastRenderedPageBreak/>
        <w:t>DESCRIÇÃO DA SOLUÇÃO</w:t>
      </w:r>
      <w:r w:rsidR="009421D9" w:rsidRPr="00B57A41">
        <w:rPr>
          <w:rFonts w:ascii="Calibri" w:eastAsia="MS Mincho" w:hAnsi="Calibri" w:cs="Calibri"/>
          <w:b/>
          <w:bCs/>
          <w:color w:val="auto"/>
          <w:kern w:val="0"/>
          <w:sz w:val="24"/>
          <w:szCs w:val="24"/>
          <w:lang w:eastAsia="pt-BR"/>
          <w14:ligatures w14:val="none"/>
        </w:rPr>
        <w:t xml:space="preserve"> COMO UM TODO CONSIDERADO O CICLO DE VIDA DO OBJETO</w:t>
      </w:r>
    </w:p>
    <w:p w14:paraId="2483E60A" w14:textId="77777777" w:rsidR="008B141F" w:rsidRPr="008B141F" w:rsidRDefault="003A5AA4" w:rsidP="008B141F">
      <w:pPr>
        <w:pStyle w:val="Ttulo1"/>
        <w:numPr>
          <w:ilvl w:val="1"/>
          <w:numId w:val="98"/>
        </w:numPr>
        <w:spacing w:after="240" w:line="240" w:lineRule="auto"/>
        <w:rPr>
          <w:rFonts w:ascii="Calibri" w:eastAsia="Times New Roman" w:hAnsi="Calibri" w:cs="Calibri"/>
          <w:color w:val="auto"/>
          <w:kern w:val="0"/>
          <w:sz w:val="22"/>
          <w:szCs w:val="22"/>
          <w:lang w:eastAsia="pt-BR"/>
          <w14:ligatures w14:val="none"/>
        </w:rPr>
      </w:pPr>
      <w:r w:rsidRPr="008B141F">
        <w:rPr>
          <w:rFonts w:ascii="Calibri" w:eastAsia="Times New Roman" w:hAnsi="Calibri" w:cs="Calibri"/>
          <w:color w:val="auto"/>
          <w:kern w:val="0"/>
          <w:sz w:val="22"/>
          <w:szCs w:val="22"/>
          <w:lang w:eastAsia="pt-BR"/>
          <w14:ligatures w14:val="none"/>
        </w:rPr>
        <w:t xml:space="preserve">A </w:t>
      </w:r>
      <w:r w:rsidR="008B141F" w:rsidRPr="008B141F">
        <w:rPr>
          <w:rFonts w:ascii="Calibri" w:eastAsia="Times New Roman" w:hAnsi="Calibri" w:cs="Calibri"/>
          <w:color w:val="auto"/>
          <w:kern w:val="0"/>
          <w:sz w:val="22"/>
          <w:szCs w:val="22"/>
          <w:lang w:eastAsia="pt-BR"/>
          <w14:ligatures w14:val="none"/>
        </w:rPr>
        <w:t>solução proposta consiste na contratação de empresa especializada para a execução de pavimentação em concreto rígido na Estrada Campinas Belas, caracterizando-se como obra especial de engenharia, conforme definido no Projeto Básico, memorial descritivo e especificações técnicas.</w:t>
      </w:r>
    </w:p>
    <w:p w14:paraId="2C17ABB4" w14:textId="77777777" w:rsidR="008B141F" w:rsidRPr="008B141F" w:rsidRDefault="008B141F" w:rsidP="008B141F">
      <w:pPr>
        <w:pStyle w:val="Ttulo1"/>
        <w:numPr>
          <w:ilvl w:val="2"/>
          <w:numId w:val="98"/>
        </w:numPr>
        <w:spacing w:after="240" w:line="240" w:lineRule="auto"/>
        <w:rPr>
          <w:rFonts w:ascii="Calibri" w:eastAsia="Times New Roman" w:hAnsi="Calibri" w:cs="Calibri"/>
          <w:b/>
          <w:bCs/>
          <w:color w:val="auto"/>
          <w:kern w:val="0"/>
          <w:sz w:val="22"/>
          <w:szCs w:val="22"/>
          <w:lang w:eastAsia="pt-BR"/>
          <w14:ligatures w14:val="none"/>
        </w:rPr>
      </w:pPr>
      <w:r w:rsidRPr="008B141F">
        <w:rPr>
          <w:rFonts w:ascii="Calibri" w:eastAsia="Times New Roman" w:hAnsi="Calibri" w:cs="Calibri"/>
          <w:color w:val="auto"/>
          <w:kern w:val="0"/>
          <w:sz w:val="22"/>
          <w:szCs w:val="22"/>
          <w:lang w:eastAsia="pt-BR"/>
          <w14:ligatures w14:val="none"/>
        </w:rPr>
        <w:t>Os serviços a serem executados contemplam, no mínimo, as seguintes e</w:t>
      </w:r>
      <w:r>
        <w:rPr>
          <w:rFonts w:ascii="Calibri" w:eastAsia="Times New Roman" w:hAnsi="Calibri" w:cs="Calibri"/>
          <w:b/>
          <w:bCs/>
          <w:color w:val="auto"/>
          <w:kern w:val="0"/>
          <w:sz w:val="22"/>
          <w:szCs w:val="22"/>
          <w:lang w:eastAsia="pt-BR"/>
          <w14:ligatures w14:val="none"/>
        </w:rPr>
        <w:t xml:space="preserve"> </w:t>
      </w:r>
      <w:r w:rsidRPr="008B141F">
        <w:rPr>
          <w:rFonts w:ascii="Calibri" w:eastAsia="Times New Roman" w:hAnsi="Calibri" w:cs="Calibri"/>
          <w:color w:val="auto"/>
          <w:kern w:val="0"/>
          <w:sz w:val="22"/>
          <w:szCs w:val="22"/>
          <w:lang w:eastAsia="pt-BR"/>
          <w14:ligatures w14:val="none"/>
        </w:rPr>
        <w:t>tapas:</w:t>
      </w:r>
    </w:p>
    <w:p w14:paraId="10EA1F71" w14:textId="77777777" w:rsidR="0026736E" w:rsidRPr="002D2A8E" w:rsidRDefault="0026736E" w:rsidP="0026736E">
      <w:pPr>
        <w:pStyle w:val="PargrafodaLista"/>
        <w:numPr>
          <w:ilvl w:val="3"/>
          <w:numId w:val="98"/>
        </w:numPr>
        <w:spacing w:after="0" w:line="240" w:lineRule="auto"/>
        <w:jc w:val="both"/>
        <w:rPr>
          <w:rFonts w:ascii="Calibri" w:eastAsia="Times New Roman" w:hAnsi="Calibri" w:cs="Calibri"/>
          <w:b/>
          <w:bCs/>
          <w:kern w:val="0"/>
          <w:sz w:val="22"/>
          <w:szCs w:val="22"/>
          <w:lang w:eastAsia="pt-BR"/>
          <w14:ligatures w14:val="none"/>
        </w:rPr>
      </w:pPr>
      <w:r w:rsidRPr="002D2A8E">
        <w:rPr>
          <w:rFonts w:ascii="Calibri" w:eastAsia="Times New Roman" w:hAnsi="Calibri" w:cs="Calibri"/>
          <w:b/>
          <w:bCs/>
          <w:kern w:val="0"/>
          <w:sz w:val="22"/>
          <w:szCs w:val="22"/>
          <w:lang w:eastAsia="pt-BR"/>
          <w14:ligatures w14:val="none"/>
        </w:rPr>
        <w:t>Preparação e regularização do subleito</w:t>
      </w:r>
      <w:r>
        <w:rPr>
          <w:rFonts w:ascii="Calibri" w:eastAsia="Times New Roman" w:hAnsi="Calibri" w:cs="Calibri"/>
          <w:b/>
          <w:bCs/>
          <w:kern w:val="0"/>
          <w:sz w:val="22"/>
          <w:szCs w:val="22"/>
          <w:lang w:eastAsia="pt-BR"/>
          <w14:ligatures w14:val="none"/>
        </w:rPr>
        <w:t xml:space="preserve">: </w:t>
      </w:r>
      <w:r w:rsidRPr="002D2A8E">
        <w:rPr>
          <w:rFonts w:ascii="Calibri" w:eastAsia="Times New Roman" w:hAnsi="Calibri" w:cs="Calibri"/>
          <w:kern w:val="0"/>
          <w:sz w:val="22"/>
          <w:szCs w:val="22"/>
          <w:lang w:eastAsia="pt-BR"/>
          <w14:ligatures w14:val="none"/>
        </w:rPr>
        <w:t>Compreende a limpeza da faixa de domínio, remoção de materiais inadequados, regularização, conformação geométrica e compactação do subleito existente. Nos pontos onde forem identificadas deflexões acentuadas (“borrachudos”) ou necessidade de alargamentos, deverá ser realizada a substituição de solo em camada de até 40 cm por material granular de maior capacidade estrutural (rachão ou brita 4A), devidamente compactado.</w:t>
      </w:r>
    </w:p>
    <w:p w14:paraId="00C4F4D1" w14:textId="77777777" w:rsidR="0026736E" w:rsidRPr="002D2A8E" w:rsidRDefault="0026736E" w:rsidP="0026736E">
      <w:pPr>
        <w:pStyle w:val="PargrafodaLista"/>
        <w:spacing w:after="0" w:line="240" w:lineRule="auto"/>
        <w:ind w:left="1428"/>
        <w:jc w:val="both"/>
        <w:rPr>
          <w:rFonts w:ascii="Calibri" w:eastAsia="Times New Roman" w:hAnsi="Calibri" w:cs="Calibri"/>
          <w:b/>
          <w:bCs/>
          <w:kern w:val="0"/>
          <w:sz w:val="22"/>
          <w:szCs w:val="22"/>
          <w:lang w:eastAsia="pt-BR"/>
          <w14:ligatures w14:val="none"/>
        </w:rPr>
      </w:pPr>
    </w:p>
    <w:p w14:paraId="1EF0A356" w14:textId="77777777" w:rsidR="0026736E" w:rsidRPr="002D2A8E" w:rsidRDefault="0026736E" w:rsidP="0026736E">
      <w:pPr>
        <w:pStyle w:val="PargrafodaLista"/>
        <w:numPr>
          <w:ilvl w:val="3"/>
          <w:numId w:val="98"/>
        </w:numPr>
        <w:spacing w:after="0" w:line="240" w:lineRule="auto"/>
        <w:jc w:val="both"/>
        <w:rPr>
          <w:rFonts w:ascii="Calibri" w:eastAsia="Times New Roman" w:hAnsi="Calibri" w:cs="Calibri"/>
          <w:b/>
          <w:bCs/>
          <w:kern w:val="0"/>
          <w:sz w:val="22"/>
          <w:szCs w:val="22"/>
          <w:lang w:eastAsia="pt-BR"/>
          <w14:ligatures w14:val="none"/>
        </w:rPr>
      </w:pPr>
      <w:r w:rsidRPr="002D2A8E">
        <w:rPr>
          <w:rFonts w:ascii="Calibri" w:eastAsia="Times New Roman" w:hAnsi="Calibri" w:cs="Calibri"/>
          <w:b/>
          <w:bCs/>
          <w:kern w:val="0"/>
          <w:sz w:val="22"/>
          <w:szCs w:val="22"/>
          <w:lang w:eastAsia="pt-BR"/>
          <w14:ligatures w14:val="none"/>
        </w:rPr>
        <w:t>Execução da sub-base em brita graduada simples (BGS)</w:t>
      </w:r>
      <w:r>
        <w:rPr>
          <w:rFonts w:ascii="Calibri" w:eastAsia="Times New Roman" w:hAnsi="Calibri" w:cs="Calibri"/>
          <w:b/>
          <w:bCs/>
          <w:kern w:val="0"/>
          <w:sz w:val="22"/>
          <w:szCs w:val="22"/>
          <w:lang w:eastAsia="pt-BR"/>
          <w14:ligatures w14:val="none"/>
        </w:rPr>
        <w:t xml:space="preserve">: </w:t>
      </w:r>
      <w:r w:rsidRPr="002D2A8E">
        <w:rPr>
          <w:rFonts w:ascii="Calibri" w:eastAsia="Times New Roman" w:hAnsi="Calibri" w:cs="Calibri"/>
          <w:kern w:val="0"/>
          <w:sz w:val="22"/>
          <w:szCs w:val="22"/>
          <w:lang w:eastAsia="pt-BR"/>
          <w14:ligatures w14:val="none"/>
        </w:rPr>
        <w:t>Inclui a execução de camada de brita graduada simples, com espessura média de 10 cm, devidamente regularizada e compactada, destinada à uniformização dos esforços transmitidos ao subleito e ao auxílio no micro drenagem sob o pavimento. Sobre esta camada deverá ser instalada lona plástica com espessura aproximada de 150 micra, com a finalidade de evitar a perda de água de amassamento do concreto.</w:t>
      </w:r>
      <w:r>
        <w:rPr>
          <w:rFonts w:ascii="Calibri" w:eastAsia="Times New Roman" w:hAnsi="Calibri" w:cs="Calibri"/>
          <w:kern w:val="0"/>
          <w:sz w:val="22"/>
          <w:szCs w:val="22"/>
          <w:lang w:eastAsia="pt-BR"/>
          <w14:ligatures w14:val="none"/>
        </w:rPr>
        <w:t xml:space="preserve"> </w:t>
      </w:r>
    </w:p>
    <w:p w14:paraId="10B6D092" w14:textId="77777777" w:rsidR="0026736E" w:rsidRPr="002D2A8E" w:rsidRDefault="0026736E" w:rsidP="0026736E">
      <w:pPr>
        <w:pStyle w:val="PargrafodaLista"/>
        <w:rPr>
          <w:rFonts w:ascii="Calibri" w:eastAsia="Times New Roman" w:hAnsi="Calibri" w:cs="Calibri"/>
          <w:b/>
          <w:bCs/>
          <w:kern w:val="0"/>
          <w:sz w:val="22"/>
          <w:szCs w:val="22"/>
          <w:lang w:eastAsia="pt-BR"/>
          <w14:ligatures w14:val="none"/>
        </w:rPr>
      </w:pPr>
    </w:p>
    <w:p w14:paraId="506C241A" w14:textId="77777777" w:rsidR="0026736E" w:rsidRPr="002D2A8E" w:rsidRDefault="0026736E" w:rsidP="0026736E">
      <w:pPr>
        <w:pStyle w:val="PargrafodaLista"/>
        <w:numPr>
          <w:ilvl w:val="3"/>
          <w:numId w:val="98"/>
        </w:numPr>
        <w:spacing w:after="0" w:line="240" w:lineRule="auto"/>
        <w:jc w:val="both"/>
        <w:rPr>
          <w:rFonts w:ascii="Calibri" w:eastAsia="Times New Roman" w:hAnsi="Calibri" w:cs="Calibri"/>
          <w:b/>
          <w:bCs/>
          <w:kern w:val="0"/>
          <w:sz w:val="22"/>
          <w:szCs w:val="22"/>
          <w:lang w:eastAsia="pt-BR"/>
          <w14:ligatures w14:val="none"/>
        </w:rPr>
      </w:pPr>
      <w:r w:rsidRPr="002D2A8E">
        <w:rPr>
          <w:rFonts w:ascii="Calibri" w:eastAsia="Times New Roman" w:hAnsi="Calibri" w:cs="Calibri"/>
          <w:b/>
          <w:bCs/>
          <w:kern w:val="0"/>
          <w:sz w:val="22"/>
          <w:szCs w:val="22"/>
          <w:lang w:eastAsia="pt-BR"/>
          <w14:ligatures w14:val="none"/>
        </w:rPr>
        <w:t>Montagem de fôrmas e preparação da pista de concretagem</w:t>
      </w:r>
      <w:r>
        <w:rPr>
          <w:rFonts w:ascii="Calibri" w:eastAsia="Times New Roman" w:hAnsi="Calibri" w:cs="Calibri"/>
          <w:b/>
          <w:bCs/>
          <w:kern w:val="0"/>
          <w:sz w:val="22"/>
          <w:szCs w:val="22"/>
          <w:lang w:eastAsia="pt-BR"/>
          <w14:ligatures w14:val="none"/>
        </w:rPr>
        <w:t>:</w:t>
      </w:r>
      <w:r>
        <w:rPr>
          <w:rFonts w:ascii="Calibri" w:eastAsia="Times New Roman" w:hAnsi="Calibri" w:cs="Calibri"/>
          <w:kern w:val="0"/>
          <w:sz w:val="22"/>
          <w:szCs w:val="22"/>
          <w:lang w:eastAsia="pt-BR"/>
          <w14:ligatures w14:val="none"/>
        </w:rPr>
        <w:t xml:space="preserve"> </w:t>
      </w:r>
      <w:r w:rsidRPr="002D2A8E">
        <w:rPr>
          <w:rFonts w:ascii="Calibri" w:eastAsia="Times New Roman" w:hAnsi="Calibri" w:cs="Calibri"/>
          <w:kern w:val="0"/>
          <w:sz w:val="22"/>
          <w:szCs w:val="22"/>
          <w:lang w:eastAsia="pt-BR"/>
          <w14:ligatures w14:val="none"/>
        </w:rPr>
        <w:t>Prevê a instalação de fôrmas laterais metálicas ou de madeira, devidamente alinhadas, niveladas e fixadas, garantindo a espessura mínima de 15 cm da placa de concreto e o correto alinhamento planialtimétrico da via. Deverá ser verificado o atendimento às cotas e ao greide estabelecidos em projeto.</w:t>
      </w:r>
    </w:p>
    <w:p w14:paraId="5FB1DE56" w14:textId="77777777" w:rsidR="0026736E" w:rsidRPr="002D2A8E" w:rsidRDefault="0026736E" w:rsidP="0026736E">
      <w:pPr>
        <w:pStyle w:val="PargrafodaLista"/>
        <w:rPr>
          <w:rFonts w:ascii="Calibri" w:eastAsia="Times New Roman" w:hAnsi="Calibri" w:cs="Calibri"/>
          <w:b/>
          <w:bCs/>
          <w:kern w:val="0"/>
          <w:sz w:val="22"/>
          <w:szCs w:val="22"/>
          <w:lang w:eastAsia="pt-BR"/>
          <w14:ligatures w14:val="none"/>
        </w:rPr>
      </w:pPr>
    </w:p>
    <w:p w14:paraId="31815FD7" w14:textId="1B5887AF" w:rsidR="0026736E" w:rsidRPr="0026736E" w:rsidRDefault="0026736E" w:rsidP="0026736E">
      <w:pPr>
        <w:pStyle w:val="PargrafodaLista"/>
        <w:numPr>
          <w:ilvl w:val="3"/>
          <w:numId w:val="98"/>
        </w:numPr>
        <w:spacing w:after="0" w:line="240" w:lineRule="auto"/>
        <w:jc w:val="both"/>
        <w:rPr>
          <w:rFonts w:ascii="Calibri" w:eastAsia="Times New Roman" w:hAnsi="Calibri" w:cs="Calibri"/>
          <w:kern w:val="0"/>
          <w:sz w:val="22"/>
          <w:szCs w:val="22"/>
          <w:lang w:eastAsia="pt-BR"/>
          <w14:ligatures w14:val="none"/>
        </w:rPr>
      </w:pPr>
      <w:r w:rsidRPr="002D2A8E">
        <w:rPr>
          <w:rFonts w:ascii="Calibri" w:eastAsia="Times New Roman" w:hAnsi="Calibri" w:cs="Calibri"/>
          <w:b/>
          <w:bCs/>
          <w:kern w:val="0"/>
          <w:sz w:val="22"/>
          <w:szCs w:val="22"/>
          <w:lang w:eastAsia="pt-BR"/>
          <w14:ligatures w14:val="none"/>
        </w:rPr>
        <w:t>Execução das placas de concreto</w:t>
      </w:r>
      <w:r>
        <w:rPr>
          <w:rFonts w:ascii="Calibri" w:eastAsia="Times New Roman" w:hAnsi="Calibri" w:cs="Calibri"/>
          <w:b/>
          <w:bCs/>
          <w:kern w:val="0"/>
          <w:sz w:val="22"/>
          <w:szCs w:val="22"/>
          <w:lang w:eastAsia="pt-BR"/>
          <w14:ligatures w14:val="none"/>
        </w:rPr>
        <w:t>:</w:t>
      </w:r>
      <w:r w:rsidRPr="0026736E">
        <w:rPr>
          <w:rFonts w:ascii="Calibri" w:eastAsia="Times New Roman" w:hAnsi="Calibri" w:cs="Calibri"/>
          <w:b/>
          <w:bCs/>
          <w:kern w:val="0"/>
          <w:sz w:val="22"/>
          <w:szCs w:val="22"/>
          <w:lang w:eastAsia="pt-BR"/>
          <w14:ligatures w14:val="none"/>
        </w:rPr>
        <w:t xml:space="preserve"> </w:t>
      </w:r>
      <w:r w:rsidRPr="0026736E">
        <w:rPr>
          <w:rFonts w:ascii="Calibri" w:eastAsia="Times New Roman" w:hAnsi="Calibri" w:cs="Calibri"/>
          <w:kern w:val="0"/>
          <w:sz w:val="22"/>
          <w:szCs w:val="22"/>
          <w:lang w:eastAsia="pt-BR"/>
          <w14:ligatures w14:val="none"/>
        </w:rPr>
        <w:t>Abrange a produção, transporte, lançamento, espalhamento, adensamento, conformação e acabamento do concreto de cimento Portland, com espessura mínima de 15 cm, atendendo aos parâmetros técnicos estabelecidos nas normas DNIT 047/2004 – ES, DNIT 054/2004 – PRO e demais normas correlatas.</w:t>
      </w:r>
    </w:p>
    <w:p w14:paraId="5B7AC8FF" w14:textId="77777777" w:rsidR="0026736E" w:rsidRPr="0026736E" w:rsidRDefault="0026736E" w:rsidP="0026736E">
      <w:pPr>
        <w:pStyle w:val="PargrafodaLista"/>
        <w:spacing w:after="0" w:line="240" w:lineRule="auto"/>
        <w:ind w:left="1080"/>
        <w:jc w:val="both"/>
        <w:rPr>
          <w:rFonts w:ascii="Calibri" w:eastAsia="Times New Roman" w:hAnsi="Calibri" w:cs="Calibri"/>
          <w:kern w:val="0"/>
          <w:sz w:val="22"/>
          <w:szCs w:val="22"/>
          <w:lang w:eastAsia="pt-BR"/>
          <w14:ligatures w14:val="none"/>
        </w:rPr>
      </w:pPr>
      <w:r w:rsidRPr="0026736E">
        <w:rPr>
          <w:rFonts w:ascii="Calibri" w:eastAsia="Times New Roman" w:hAnsi="Calibri" w:cs="Calibri"/>
          <w:kern w:val="0"/>
          <w:sz w:val="22"/>
          <w:szCs w:val="22"/>
          <w:lang w:eastAsia="pt-BR"/>
          <w14:ligatures w14:val="none"/>
        </w:rPr>
        <w:t>O concreto deverá apresentar resistência característica à tração na flexão (</w:t>
      </w:r>
      <w:proofErr w:type="spellStart"/>
      <w:proofErr w:type="gramStart"/>
      <w:r w:rsidRPr="0026736E">
        <w:rPr>
          <w:rFonts w:ascii="Calibri" w:eastAsia="Times New Roman" w:hAnsi="Calibri" w:cs="Calibri"/>
          <w:kern w:val="0"/>
          <w:sz w:val="22"/>
          <w:szCs w:val="22"/>
          <w:lang w:eastAsia="pt-BR"/>
          <w14:ligatures w14:val="none"/>
        </w:rPr>
        <w:t>Fctm,k</w:t>
      </w:r>
      <w:proofErr w:type="spellEnd"/>
      <w:proofErr w:type="gramEnd"/>
      <w:r w:rsidRPr="0026736E">
        <w:rPr>
          <w:rFonts w:ascii="Calibri" w:eastAsia="Times New Roman" w:hAnsi="Calibri" w:cs="Calibri"/>
          <w:kern w:val="0"/>
          <w:sz w:val="22"/>
          <w:szCs w:val="22"/>
          <w:lang w:eastAsia="pt-BR"/>
          <w14:ligatures w14:val="none"/>
        </w:rPr>
        <w:t>) de 4,5 MPa aos 28 dias, consumo mínimo de cimento de 350 kg/m³, relação água/cimento máxima de 0,50 e abatimento conforme especificações técnicas do projeto.</w:t>
      </w:r>
    </w:p>
    <w:p w14:paraId="107DCEE2" w14:textId="77777777" w:rsidR="0026736E" w:rsidRPr="0026736E" w:rsidRDefault="0026736E" w:rsidP="0026736E">
      <w:pPr>
        <w:pStyle w:val="PargrafodaLista"/>
        <w:spacing w:after="0" w:line="240" w:lineRule="auto"/>
        <w:ind w:left="1080"/>
        <w:jc w:val="both"/>
        <w:rPr>
          <w:rFonts w:ascii="Calibri" w:eastAsia="Times New Roman" w:hAnsi="Calibri" w:cs="Calibri"/>
          <w:b/>
          <w:bCs/>
          <w:kern w:val="0"/>
          <w:sz w:val="22"/>
          <w:szCs w:val="22"/>
          <w:lang w:eastAsia="pt-BR"/>
          <w14:ligatures w14:val="none"/>
        </w:rPr>
      </w:pPr>
    </w:p>
    <w:p w14:paraId="6DA0F0CF" w14:textId="2F4D267E" w:rsidR="0026736E" w:rsidRPr="0026736E" w:rsidRDefault="0026736E" w:rsidP="0026736E">
      <w:pPr>
        <w:pStyle w:val="PargrafodaLista"/>
        <w:numPr>
          <w:ilvl w:val="3"/>
          <w:numId w:val="98"/>
        </w:numPr>
        <w:spacing w:after="0" w:line="240" w:lineRule="auto"/>
        <w:jc w:val="both"/>
        <w:rPr>
          <w:rFonts w:ascii="Calibri" w:eastAsia="Times New Roman" w:hAnsi="Calibri" w:cs="Calibri"/>
          <w:kern w:val="0"/>
          <w:sz w:val="22"/>
          <w:szCs w:val="22"/>
          <w:lang w:eastAsia="pt-BR"/>
          <w14:ligatures w14:val="none"/>
        </w:rPr>
      </w:pPr>
      <w:r w:rsidRPr="00A11BC1">
        <w:rPr>
          <w:rFonts w:ascii="Calibri" w:eastAsia="Times New Roman" w:hAnsi="Calibri" w:cs="Calibri"/>
          <w:b/>
          <w:bCs/>
          <w:kern w:val="0"/>
          <w:sz w:val="22"/>
          <w:szCs w:val="22"/>
          <w:lang w:eastAsia="pt-BR"/>
          <w14:ligatures w14:val="none"/>
        </w:rPr>
        <w:t>Execução de juntas e dispositivos de amarração</w:t>
      </w:r>
      <w:r>
        <w:rPr>
          <w:rFonts w:ascii="Calibri" w:eastAsia="Times New Roman" w:hAnsi="Calibri" w:cs="Calibri"/>
          <w:b/>
          <w:bCs/>
          <w:kern w:val="0"/>
          <w:sz w:val="22"/>
          <w:szCs w:val="22"/>
          <w:lang w:eastAsia="pt-BR"/>
          <w14:ligatures w14:val="none"/>
        </w:rPr>
        <w:t xml:space="preserve">: </w:t>
      </w:r>
      <w:r w:rsidRPr="0026736E">
        <w:rPr>
          <w:rFonts w:ascii="Calibri" w:eastAsia="Times New Roman" w:hAnsi="Calibri" w:cs="Calibri"/>
          <w:kern w:val="0"/>
          <w:sz w:val="22"/>
          <w:szCs w:val="22"/>
          <w:lang w:eastAsia="pt-BR"/>
          <w14:ligatures w14:val="none"/>
        </w:rPr>
        <w:t>Compreende a execução de juntas transversais e longitudinais serradas, conforme paginação definida em projeto (placas de 2,0 x 2,0 m), com profundidade correspondente a 1/3 da espessura da placa.</w:t>
      </w:r>
    </w:p>
    <w:p w14:paraId="6B0023F8" w14:textId="77777777" w:rsidR="0026736E" w:rsidRPr="0026736E" w:rsidRDefault="0026736E" w:rsidP="0026736E">
      <w:pPr>
        <w:pStyle w:val="PargrafodaLista"/>
        <w:spacing w:after="0" w:line="240" w:lineRule="auto"/>
        <w:ind w:left="1080"/>
        <w:jc w:val="both"/>
        <w:rPr>
          <w:rFonts w:ascii="Calibri" w:eastAsia="Times New Roman" w:hAnsi="Calibri" w:cs="Calibri"/>
          <w:kern w:val="0"/>
          <w:sz w:val="22"/>
          <w:szCs w:val="22"/>
          <w:lang w:eastAsia="pt-BR"/>
          <w14:ligatures w14:val="none"/>
        </w:rPr>
      </w:pPr>
      <w:r w:rsidRPr="0026736E">
        <w:rPr>
          <w:rFonts w:ascii="Calibri" w:eastAsia="Times New Roman" w:hAnsi="Calibri" w:cs="Calibri"/>
          <w:kern w:val="0"/>
          <w:sz w:val="22"/>
          <w:szCs w:val="22"/>
          <w:lang w:eastAsia="pt-BR"/>
          <w14:ligatures w14:val="none"/>
        </w:rPr>
        <w:lastRenderedPageBreak/>
        <w:t>Nas áreas específicas, deverão ser implantadas armaduras complementares, como telas soldadas tipo Q138 (ou superior) e barras de ligação em aço CA-50, conforme detalhamento técnico, visando ao controle de fissuração e à estabilidade estrutural das placas.</w:t>
      </w:r>
    </w:p>
    <w:p w14:paraId="7F70D29B" w14:textId="77777777" w:rsidR="0026736E" w:rsidRPr="00A11BC1" w:rsidRDefault="0026736E" w:rsidP="0026736E">
      <w:pPr>
        <w:pStyle w:val="PargrafodaLista"/>
        <w:spacing w:after="0" w:line="240" w:lineRule="auto"/>
        <w:ind w:left="1080"/>
        <w:jc w:val="both"/>
        <w:rPr>
          <w:rFonts w:ascii="Calibri" w:eastAsia="Times New Roman" w:hAnsi="Calibri" w:cs="Calibri"/>
          <w:b/>
          <w:bCs/>
          <w:kern w:val="0"/>
          <w:sz w:val="22"/>
          <w:szCs w:val="22"/>
          <w:lang w:eastAsia="pt-BR"/>
          <w14:ligatures w14:val="none"/>
        </w:rPr>
      </w:pPr>
    </w:p>
    <w:p w14:paraId="264C8BB5" w14:textId="77777777" w:rsidR="0026736E" w:rsidRPr="002D2A8E" w:rsidRDefault="0026736E" w:rsidP="0026736E">
      <w:pPr>
        <w:pStyle w:val="PargrafodaLista"/>
        <w:numPr>
          <w:ilvl w:val="3"/>
          <w:numId w:val="98"/>
        </w:numPr>
        <w:spacing w:after="0" w:line="240" w:lineRule="auto"/>
        <w:jc w:val="both"/>
        <w:rPr>
          <w:rFonts w:ascii="Calibri" w:eastAsia="Times New Roman" w:hAnsi="Calibri" w:cs="Calibri"/>
          <w:b/>
          <w:bCs/>
          <w:kern w:val="0"/>
          <w:sz w:val="22"/>
          <w:szCs w:val="22"/>
          <w:lang w:eastAsia="pt-BR"/>
          <w14:ligatures w14:val="none"/>
        </w:rPr>
      </w:pPr>
      <w:r w:rsidRPr="00A11BC1">
        <w:rPr>
          <w:rFonts w:ascii="Calibri" w:eastAsia="Times New Roman" w:hAnsi="Calibri" w:cs="Calibri"/>
          <w:b/>
          <w:bCs/>
          <w:kern w:val="0"/>
          <w:sz w:val="22"/>
          <w:szCs w:val="22"/>
          <w:lang w:eastAsia="pt-BR"/>
          <w14:ligatures w14:val="none"/>
        </w:rPr>
        <w:t>Cura do concreto</w:t>
      </w:r>
      <w:r>
        <w:rPr>
          <w:rFonts w:ascii="Calibri" w:eastAsia="Times New Roman" w:hAnsi="Calibri" w:cs="Calibri"/>
          <w:b/>
          <w:bCs/>
          <w:kern w:val="0"/>
          <w:sz w:val="22"/>
          <w:szCs w:val="22"/>
          <w:lang w:eastAsia="pt-BR"/>
          <w14:ligatures w14:val="none"/>
        </w:rPr>
        <w:t xml:space="preserve">: </w:t>
      </w:r>
      <w:r w:rsidRPr="0026736E">
        <w:rPr>
          <w:rFonts w:ascii="Calibri" w:eastAsia="Times New Roman" w:hAnsi="Calibri" w:cs="Calibri"/>
          <w:kern w:val="0"/>
          <w:sz w:val="22"/>
          <w:szCs w:val="22"/>
          <w:lang w:eastAsia="pt-BR"/>
          <w14:ligatures w14:val="none"/>
        </w:rPr>
        <w:t>Inclui a aplicação de cura química com produto conforme ASTM C309, imediatamente após o acabamento e texturização da superfície, podendo ser complementada por cura úmida, quando necessário. A liberação ao tráfego deverá observar o prazo mínimo estabelecido em projeto, considerando as características de tráfego pesado da via.</w:t>
      </w:r>
    </w:p>
    <w:p w14:paraId="61985AEB" w14:textId="77777777" w:rsidR="0026736E" w:rsidRDefault="0026736E" w:rsidP="0026736E">
      <w:pPr>
        <w:pStyle w:val="PargrafodaLista"/>
        <w:spacing w:after="0" w:line="240" w:lineRule="auto"/>
        <w:ind w:left="1080"/>
        <w:jc w:val="both"/>
        <w:rPr>
          <w:rFonts w:ascii="Calibri" w:eastAsia="Times New Roman" w:hAnsi="Calibri" w:cs="Calibri"/>
          <w:b/>
          <w:bCs/>
          <w:kern w:val="0"/>
          <w:sz w:val="22"/>
          <w:szCs w:val="22"/>
          <w:lang w:eastAsia="pt-BR"/>
          <w14:ligatures w14:val="none"/>
        </w:rPr>
      </w:pPr>
    </w:p>
    <w:p w14:paraId="2CE4E41B" w14:textId="77777777" w:rsidR="0026736E" w:rsidRPr="002D2A8E" w:rsidRDefault="0026736E" w:rsidP="0026736E">
      <w:pPr>
        <w:pStyle w:val="PargrafodaLista"/>
        <w:numPr>
          <w:ilvl w:val="3"/>
          <w:numId w:val="98"/>
        </w:numPr>
        <w:spacing w:after="0" w:line="240" w:lineRule="auto"/>
        <w:jc w:val="both"/>
        <w:rPr>
          <w:rFonts w:ascii="Calibri" w:eastAsia="Times New Roman" w:hAnsi="Calibri" w:cs="Calibri"/>
          <w:b/>
          <w:bCs/>
          <w:kern w:val="0"/>
          <w:sz w:val="22"/>
          <w:szCs w:val="22"/>
          <w:lang w:eastAsia="pt-BR"/>
          <w14:ligatures w14:val="none"/>
        </w:rPr>
      </w:pPr>
      <w:r w:rsidRPr="00A11BC1">
        <w:rPr>
          <w:rFonts w:ascii="Calibri" w:eastAsia="Times New Roman" w:hAnsi="Calibri" w:cs="Calibri"/>
          <w:b/>
          <w:bCs/>
          <w:kern w:val="0"/>
          <w:sz w:val="22"/>
          <w:szCs w:val="22"/>
          <w:lang w:eastAsia="pt-BR"/>
          <w14:ligatures w14:val="none"/>
        </w:rPr>
        <w:t>Execução dos dispositivos de drenagem</w:t>
      </w:r>
      <w:r>
        <w:rPr>
          <w:rFonts w:ascii="Calibri" w:eastAsia="Times New Roman" w:hAnsi="Calibri" w:cs="Calibri"/>
          <w:b/>
          <w:bCs/>
          <w:kern w:val="0"/>
          <w:sz w:val="22"/>
          <w:szCs w:val="22"/>
          <w:lang w:eastAsia="pt-BR"/>
          <w14:ligatures w14:val="none"/>
        </w:rPr>
        <w:t xml:space="preserve">: </w:t>
      </w:r>
      <w:r w:rsidRPr="0026736E">
        <w:rPr>
          <w:rFonts w:ascii="Calibri" w:eastAsia="Times New Roman" w:hAnsi="Calibri" w:cs="Calibri"/>
          <w:kern w:val="0"/>
          <w:sz w:val="22"/>
          <w:szCs w:val="22"/>
          <w:lang w:eastAsia="pt-BR"/>
          <w14:ligatures w14:val="none"/>
        </w:rPr>
        <w:t>Abrange a manutenção e limpeza dos dispositivos existentes, instalação de novos bueiros tubulares de concreto armado com diâmetro de 0,60 m, execução de valas de escoamento superficial, cabeceiras, reaterro compactado e implantação de bacias de retenção, conforme projeto de drenagem dimensionado pelo método racional e equação de Manning, garantindo adequado escoamento das águas pluviais e proteção da estrutura do pavimento.</w:t>
      </w:r>
    </w:p>
    <w:p w14:paraId="640FA783" w14:textId="77777777" w:rsidR="0026736E" w:rsidRDefault="0026736E" w:rsidP="0026736E">
      <w:pPr>
        <w:pStyle w:val="PargrafodaLista"/>
        <w:spacing w:after="0" w:line="240" w:lineRule="auto"/>
        <w:ind w:left="1080"/>
        <w:jc w:val="both"/>
        <w:rPr>
          <w:rFonts w:ascii="Calibri" w:eastAsia="Times New Roman" w:hAnsi="Calibri" w:cs="Calibri"/>
          <w:b/>
          <w:bCs/>
          <w:kern w:val="0"/>
          <w:sz w:val="22"/>
          <w:szCs w:val="22"/>
          <w:lang w:eastAsia="pt-BR"/>
          <w14:ligatures w14:val="none"/>
        </w:rPr>
      </w:pPr>
    </w:p>
    <w:p w14:paraId="479A4646" w14:textId="77777777" w:rsidR="0026736E" w:rsidRPr="0026736E" w:rsidRDefault="0026736E" w:rsidP="0026736E">
      <w:pPr>
        <w:pStyle w:val="PargrafodaLista"/>
        <w:numPr>
          <w:ilvl w:val="3"/>
          <w:numId w:val="98"/>
        </w:numPr>
        <w:spacing w:after="0" w:line="240" w:lineRule="auto"/>
        <w:jc w:val="both"/>
        <w:rPr>
          <w:rFonts w:ascii="Calibri" w:eastAsia="Times New Roman" w:hAnsi="Calibri" w:cs="Calibri"/>
          <w:kern w:val="0"/>
          <w:sz w:val="22"/>
          <w:szCs w:val="22"/>
          <w:lang w:eastAsia="pt-BR"/>
          <w14:ligatures w14:val="none"/>
        </w:rPr>
      </w:pPr>
      <w:r w:rsidRPr="00A11BC1">
        <w:rPr>
          <w:rFonts w:ascii="Calibri" w:eastAsia="Times New Roman" w:hAnsi="Calibri" w:cs="Calibri"/>
          <w:b/>
          <w:bCs/>
          <w:kern w:val="0"/>
          <w:sz w:val="22"/>
          <w:szCs w:val="22"/>
          <w:lang w:eastAsia="pt-BR"/>
          <w14:ligatures w14:val="none"/>
        </w:rPr>
        <w:t>Execução da sinalização viária</w:t>
      </w:r>
      <w:r>
        <w:rPr>
          <w:rFonts w:ascii="Calibri" w:eastAsia="Times New Roman" w:hAnsi="Calibri" w:cs="Calibri"/>
          <w:b/>
          <w:bCs/>
          <w:kern w:val="0"/>
          <w:sz w:val="22"/>
          <w:szCs w:val="22"/>
          <w:lang w:eastAsia="pt-BR"/>
          <w14:ligatures w14:val="none"/>
        </w:rPr>
        <w:t xml:space="preserve">: </w:t>
      </w:r>
      <w:r w:rsidRPr="0026736E">
        <w:rPr>
          <w:rFonts w:ascii="Calibri" w:eastAsia="Times New Roman" w:hAnsi="Calibri" w:cs="Calibri"/>
          <w:kern w:val="0"/>
          <w:sz w:val="22"/>
          <w:szCs w:val="22"/>
          <w:lang w:eastAsia="pt-BR"/>
          <w14:ligatures w14:val="none"/>
        </w:rPr>
        <w:t>Compreende a implantação de sinalização vertical e horizontal, conforme normas do Código de Trânsito Brasileiro e manuais do CONTRAN e DER-PR, incluindo placas de advertência, regulamentação e indicação, bem como pintura de faixas e demais dispositivos necessários à segurança viária.</w:t>
      </w:r>
    </w:p>
    <w:p w14:paraId="0486C4AC" w14:textId="77777777" w:rsidR="0026736E" w:rsidRDefault="0026736E" w:rsidP="0026736E">
      <w:pPr>
        <w:pStyle w:val="PargrafodaLista"/>
        <w:spacing w:after="0" w:line="240" w:lineRule="auto"/>
        <w:ind w:left="1080"/>
        <w:jc w:val="both"/>
        <w:rPr>
          <w:rFonts w:ascii="Calibri" w:eastAsia="Times New Roman" w:hAnsi="Calibri" w:cs="Calibri"/>
          <w:b/>
          <w:bCs/>
          <w:kern w:val="0"/>
          <w:sz w:val="22"/>
          <w:szCs w:val="22"/>
          <w:lang w:eastAsia="pt-BR"/>
          <w14:ligatures w14:val="none"/>
        </w:rPr>
      </w:pPr>
    </w:p>
    <w:p w14:paraId="5881F750" w14:textId="77777777" w:rsidR="00962086" w:rsidRDefault="0026736E" w:rsidP="00962086">
      <w:pPr>
        <w:pStyle w:val="PargrafodaLista"/>
        <w:numPr>
          <w:ilvl w:val="3"/>
          <w:numId w:val="98"/>
        </w:numPr>
        <w:spacing w:after="0" w:line="240" w:lineRule="auto"/>
        <w:jc w:val="both"/>
        <w:rPr>
          <w:rFonts w:ascii="Calibri" w:eastAsia="Times New Roman" w:hAnsi="Calibri" w:cs="Calibri"/>
          <w:kern w:val="0"/>
          <w:sz w:val="22"/>
          <w:szCs w:val="22"/>
          <w:lang w:eastAsia="pt-BR"/>
          <w14:ligatures w14:val="none"/>
        </w:rPr>
      </w:pPr>
      <w:r w:rsidRPr="00A11BC1">
        <w:rPr>
          <w:rFonts w:ascii="Calibri" w:eastAsia="Times New Roman" w:hAnsi="Calibri" w:cs="Calibri"/>
          <w:b/>
          <w:bCs/>
          <w:kern w:val="0"/>
          <w:sz w:val="22"/>
          <w:szCs w:val="22"/>
          <w:lang w:eastAsia="pt-BR"/>
          <w14:ligatures w14:val="none"/>
        </w:rPr>
        <w:t>Limpeza final e liberação da via ao tráfego</w:t>
      </w:r>
      <w:r>
        <w:rPr>
          <w:rFonts w:ascii="Calibri" w:eastAsia="Times New Roman" w:hAnsi="Calibri" w:cs="Calibri"/>
          <w:b/>
          <w:bCs/>
          <w:kern w:val="0"/>
          <w:sz w:val="22"/>
          <w:szCs w:val="22"/>
          <w:lang w:eastAsia="pt-BR"/>
          <w14:ligatures w14:val="none"/>
        </w:rPr>
        <w:t xml:space="preserve">: </w:t>
      </w:r>
      <w:r w:rsidRPr="0026736E">
        <w:rPr>
          <w:rFonts w:ascii="Calibri" w:eastAsia="Times New Roman" w:hAnsi="Calibri" w:cs="Calibri"/>
          <w:kern w:val="0"/>
          <w:sz w:val="22"/>
          <w:szCs w:val="22"/>
          <w:lang w:eastAsia="pt-BR"/>
          <w14:ligatures w14:val="none"/>
        </w:rPr>
        <w:t>Abrange a limpeza geral da obra, remoção de resíduos e recomposição das áreas adjacentes eventualmente afetadas, bem como a liberação da via ao tráfego após atendimento às condições técnicas de resistência e segurança estabelecidas no projeto.</w:t>
      </w:r>
    </w:p>
    <w:p w14:paraId="0CF9A529" w14:textId="77777777" w:rsidR="00962086" w:rsidRPr="00962086" w:rsidRDefault="00962086" w:rsidP="00962086">
      <w:pPr>
        <w:pStyle w:val="PargrafodaLista"/>
        <w:rPr>
          <w:rFonts w:ascii="Calibri" w:eastAsia="Times New Roman" w:hAnsi="Calibri" w:cs="Calibri"/>
          <w:color w:val="212121"/>
          <w:kern w:val="0"/>
          <w:sz w:val="22"/>
          <w:szCs w:val="22"/>
          <w:lang w:eastAsia="pt-BR"/>
          <w14:ligatures w14:val="none"/>
        </w:rPr>
      </w:pPr>
    </w:p>
    <w:p w14:paraId="70697C53" w14:textId="53D61F77" w:rsidR="0026736E" w:rsidRPr="00962086" w:rsidRDefault="0026736E" w:rsidP="00962086">
      <w:pPr>
        <w:pStyle w:val="PargrafodaLista"/>
        <w:numPr>
          <w:ilvl w:val="3"/>
          <w:numId w:val="98"/>
        </w:numPr>
        <w:spacing w:after="0" w:line="240" w:lineRule="auto"/>
        <w:jc w:val="both"/>
        <w:rPr>
          <w:rFonts w:ascii="Calibri" w:eastAsia="Times New Roman" w:hAnsi="Calibri" w:cs="Calibri"/>
          <w:kern w:val="0"/>
          <w:sz w:val="22"/>
          <w:szCs w:val="22"/>
          <w:lang w:eastAsia="pt-BR"/>
          <w14:ligatures w14:val="none"/>
        </w:rPr>
      </w:pPr>
      <w:r w:rsidRPr="00962086">
        <w:rPr>
          <w:rFonts w:ascii="Calibri" w:eastAsia="Times New Roman" w:hAnsi="Calibri" w:cs="Calibri"/>
          <w:color w:val="212121"/>
          <w:kern w:val="0"/>
          <w:sz w:val="22"/>
          <w:szCs w:val="22"/>
          <w:lang w:eastAsia="pt-BR"/>
          <w14:ligatures w14:val="none"/>
        </w:rPr>
        <w:t>Todas as etapas deverão ser executadas em conformidade com as normas técnicas da ABNT, DNIT, DER-PR e demais legislações aplicáveis, assegurando qualidade, segurança estrutural, durabilidade, eficiência hidráulica e sustentabilidade da solução adotada. O detalhamento completo dos serviços constará no Projeto Básico e no Termo de Referência, possibilitando adequada fiscalização e controle da execução contratual.</w:t>
      </w:r>
    </w:p>
    <w:p w14:paraId="751589D0" w14:textId="506DE0CE" w:rsidR="005214B8" w:rsidRPr="00B57A41" w:rsidRDefault="005214B8" w:rsidP="00962086">
      <w:pPr>
        <w:pStyle w:val="Ttulo1"/>
        <w:numPr>
          <w:ilvl w:val="0"/>
          <w:numId w:val="98"/>
        </w:numPr>
        <w:spacing w:after="240" w:line="240" w:lineRule="auto"/>
        <w:ind w:left="360"/>
        <w:rPr>
          <w:rFonts w:ascii="Calibri" w:eastAsia="MS Mincho" w:hAnsi="Calibri" w:cs="Calibri"/>
          <w:b/>
          <w:bCs/>
          <w:color w:val="auto"/>
          <w:kern w:val="0"/>
          <w:sz w:val="24"/>
          <w:szCs w:val="24"/>
          <w:lang w:eastAsia="pt-BR"/>
          <w14:ligatures w14:val="none"/>
        </w:rPr>
      </w:pPr>
      <w:r w:rsidRPr="00B57A41">
        <w:rPr>
          <w:rFonts w:ascii="Calibri" w:eastAsia="MS Mincho" w:hAnsi="Calibri" w:cs="Calibri"/>
          <w:b/>
          <w:bCs/>
          <w:color w:val="auto"/>
          <w:kern w:val="0"/>
          <w:sz w:val="24"/>
          <w:szCs w:val="24"/>
          <w:lang w:eastAsia="pt-BR"/>
          <w14:ligatures w14:val="none"/>
        </w:rPr>
        <w:lastRenderedPageBreak/>
        <w:t>REQUISITOS DA</w:t>
      </w:r>
      <w:r w:rsidR="001574CD" w:rsidRPr="00B57A41">
        <w:rPr>
          <w:rFonts w:ascii="Calibri" w:eastAsia="MS Mincho" w:hAnsi="Calibri" w:cs="Calibri"/>
          <w:b/>
          <w:bCs/>
          <w:color w:val="auto"/>
          <w:kern w:val="0"/>
          <w:sz w:val="24"/>
          <w:szCs w:val="24"/>
          <w:lang w:eastAsia="pt-BR"/>
          <w14:ligatures w14:val="none"/>
        </w:rPr>
        <w:t xml:space="preserve"> CONTRATAÇÃO:</w:t>
      </w:r>
    </w:p>
    <w:p w14:paraId="0CB807A7" w14:textId="423590D0" w:rsidR="00962086" w:rsidRPr="00962086" w:rsidRDefault="00962086" w:rsidP="00962086">
      <w:pPr>
        <w:pStyle w:val="Ttulo1"/>
        <w:numPr>
          <w:ilvl w:val="1"/>
          <w:numId w:val="98"/>
        </w:numPr>
        <w:spacing w:after="240" w:line="240" w:lineRule="auto"/>
        <w:jc w:val="both"/>
        <w:rPr>
          <w:rFonts w:ascii="Calibri" w:eastAsia="Calibri" w:hAnsi="Calibri" w:cs="Calibri"/>
          <w:color w:val="212121"/>
          <w:sz w:val="22"/>
          <w:szCs w:val="22"/>
        </w:rPr>
      </w:pPr>
      <w:r w:rsidRPr="00962086">
        <w:rPr>
          <w:rFonts w:ascii="Calibri" w:eastAsia="Times New Roman" w:hAnsi="Calibri" w:cs="Calibri"/>
          <w:color w:val="212121"/>
          <w:kern w:val="0"/>
          <w:sz w:val="22"/>
          <w:szCs w:val="22"/>
          <w:lang w:eastAsia="pt-BR"/>
          <w14:ligatures w14:val="none"/>
        </w:rPr>
        <w:t>Os serviços deverão ser executados por empresa especializada no ramo da</w:t>
      </w:r>
      <w:r w:rsidRPr="00962086">
        <w:rPr>
          <w:rFonts w:ascii="Calibri" w:eastAsia="Calibri" w:hAnsi="Calibri" w:cs="Calibri"/>
          <w:color w:val="212121"/>
          <w:sz w:val="22"/>
          <w:szCs w:val="22"/>
        </w:rPr>
        <w:t xml:space="preserve"> construção pesada e infraestrutura viária, devidamente registrada no Conselho Regional de Engenharia e Agronomia – CREA, com responsável técnico legalmente habilitado, comprovando capacidade técnica-operacional e técnico-profissional compatível com o objeto da contratação, em conformidade com a legislação vigente, normas técnicas aplicáveis e padrões de qualidade e sustentabilidade estabelecidos neste instrumento e no futuro Projeto Básico.</w:t>
      </w:r>
    </w:p>
    <w:p w14:paraId="0B0A4DB0" w14:textId="77777777" w:rsidR="00962086" w:rsidRPr="00962086" w:rsidRDefault="00962086" w:rsidP="00962086">
      <w:pPr>
        <w:pStyle w:val="Ttulo1"/>
        <w:numPr>
          <w:ilvl w:val="1"/>
          <w:numId w:val="98"/>
        </w:numPr>
        <w:spacing w:after="240" w:line="240" w:lineRule="auto"/>
        <w:jc w:val="both"/>
        <w:rPr>
          <w:rFonts w:ascii="Calibri" w:eastAsia="Times New Roman" w:hAnsi="Calibri" w:cs="Calibri"/>
          <w:color w:val="212121"/>
          <w:kern w:val="0"/>
          <w:sz w:val="22"/>
          <w:szCs w:val="22"/>
          <w:lang w:eastAsia="pt-BR"/>
          <w14:ligatures w14:val="none"/>
        </w:rPr>
      </w:pPr>
      <w:r w:rsidRPr="00962086">
        <w:rPr>
          <w:rFonts w:ascii="Calibri" w:eastAsia="Times New Roman" w:hAnsi="Calibri" w:cs="Calibri"/>
          <w:color w:val="212121"/>
          <w:kern w:val="0"/>
          <w:sz w:val="22"/>
          <w:szCs w:val="22"/>
          <w:lang w:eastAsia="pt-BR"/>
          <w14:ligatures w14:val="none"/>
        </w:rPr>
        <w:t>A Concorrência terá por fundamento legal o regramento disposto na Lei nº 14.133/2021, enquadrando-se a presente contratação como obra especial de engenharia, nos termos do art. 6º e demais dispositivos aplicáveis da referida legislação, observando-se os princípios da legalidade, impessoalidade, moralidade, publicidade, eficiência, economicidade e interesse público.</w:t>
      </w:r>
    </w:p>
    <w:p w14:paraId="25531F5F" w14:textId="7BD0C896" w:rsidR="00962086" w:rsidRPr="00962086" w:rsidRDefault="00962086" w:rsidP="00962086">
      <w:pPr>
        <w:pStyle w:val="Ttulo1"/>
        <w:numPr>
          <w:ilvl w:val="1"/>
          <w:numId w:val="98"/>
        </w:numPr>
        <w:spacing w:after="240" w:line="240" w:lineRule="auto"/>
        <w:jc w:val="both"/>
        <w:rPr>
          <w:rFonts w:ascii="Calibri" w:eastAsia="Times New Roman" w:hAnsi="Calibri" w:cs="Calibri"/>
          <w:color w:val="212121"/>
          <w:kern w:val="0"/>
          <w:sz w:val="22"/>
          <w:szCs w:val="22"/>
          <w:lang w:eastAsia="pt-BR"/>
          <w14:ligatures w14:val="none"/>
        </w:rPr>
      </w:pPr>
      <w:r w:rsidRPr="00962086">
        <w:rPr>
          <w:rFonts w:ascii="Calibri" w:eastAsia="Times New Roman" w:hAnsi="Calibri" w:cs="Calibri"/>
          <w:color w:val="212121"/>
          <w:kern w:val="0"/>
          <w:sz w:val="22"/>
          <w:szCs w:val="22"/>
          <w:lang w:eastAsia="pt-BR"/>
          <w14:ligatures w14:val="none"/>
        </w:rPr>
        <w:t xml:space="preserve">Para a presente contratação </w:t>
      </w:r>
      <w:r w:rsidR="00FE2912">
        <w:rPr>
          <w:rFonts w:ascii="Calibri" w:eastAsia="Times New Roman" w:hAnsi="Calibri" w:cs="Calibri"/>
          <w:color w:val="212121"/>
          <w:kern w:val="0"/>
          <w:sz w:val="22"/>
          <w:szCs w:val="22"/>
          <w:lang w:eastAsia="pt-BR"/>
          <w14:ligatures w14:val="none"/>
        </w:rPr>
        <w:t>foi</w:t>
      </w:r>
      <w:r w:rsidRPr="00962086">
        <w:rPr>
          <w:rFonts w:ascii="Calibri" w:eastAsia="Times New Roman" w:hAnsi="Calibri" w:cs="Calibri"/>
          <w:color w:val="212121"/>
          <w:kern w:val="0"/>
          <w:sz w:val="22"/>
          <w:szCs w:val="22"/>
          <w:lang w:eastAsia="pt-BR"/>
          <w14:ligatures w14:val="none"/>
        </w:rPr>
        <w:t xml:space="preserve"> elaborado Projeto Básico contendo os elementos necessários e suficientes, com nível de precisão adequado para caracterizar e dimensionar a obra de pavimentação em concreto rígido da Estrada Campinas Belas TRECHO I, incluindo estudos topográficos, sondagens ou avaliação das condições do subleito quando aplicável, memorial descritivo, especificações técnicas, planilha orçamentária, cronograma físico-financeiro e demais peças técnicas indispensáveis. O Projeto Básico assegurar a viabilidade técnica da solução adotada, o adequado tratamento dos impactos ambientais, a correta definição dos métodos construtivos e o estabelecimento do prazo de execução.</w:t>
      </w:r>
    </w:p>
    <w:p w14:paraId="5E4F9075" w14:textId="0E8A7989" w:rsidR="00B57A41" w:rsidRPr="00D311B9" w:rsidRDefault="00962086" w:rsidP="00D311B9">
      <w:pPr>
        <w:pStyle w:val="Ttulo1"/>
        <w:numPr>
          <w:ilvl w:val="1"/>
          <w:numId w:val="98"/>
        </w:numPr>
        <w:spacing w:after="240" w:line="240" w:lineRule="auto"/>
        <w:jc w:val="both"/>
        <w:rPr>
          <w:rFonts w:ascii="Calibri" w:eastAsia="Times New Roman" w:hAnsi="Calibri" w:cs="Calibri"/>
          <w:color w:val="212121"/>
          <w:kern w:val="0"/>
          <w:sz w:val="22"/>
          <w:szCs w:val="22"/>
          <w:lang w:eastAsia="pt-BR"/>
          <w14:ligatures w14:val="none"/>
        </w:rPr>
      </w:pPr>
      <w:r w:rsidRPr="00962086">
        <w:rPr>
          <w:rFonts w:ascii="Calibri" w:eastAsia="Times New Roman" w:hAnsi="Calibri" w:cs="Calibri"/>
          <w:color w:val="212121"/>
          <w:kern w:val="0"/>
          <w:sz w:val="22"/>
          <w:szCs w:val="22"/>
          <w:lang w:eastAsia="pt-BR"/>
          <w14:ligatures w14:val="none"/>
        </w:rPr>
        <w:t>Os serviços deverão atender às normas técnicas da ABNT, especificações do DNIT quando aplicáveis à pavimentação em concreto, exigências de controle tecnológico dos materiais (solo, base, sub-base e concreto), critérios de desempenho estrutural compatíveis com o tráfego previsto, incluindo veículos pesados e caminhões madeireiros, bem como às exigências de sinalização viária e segurança do trabalho.</w:t>
      </w:r>
    </w:p>
    <w:p w14:paraId="0D251E2D" w14:textId="77777777" w:rsidR="00D311B9" w:rsidRPr="00D311B9" w:rsidRDefault="005214B8" w:rsidP="00D311B9">
      <w:pPr>
        <w:pStyle w:val="Ttulo1"/>
        <w:numPr>
          <w:ilvl w:val="1"/>
          <w:numId w:val="98"/>
        </w:numPr>
        <w:spacing w:after="240" w:line="240" w:lineRule="auto"/>
        <w:rPr>
          <w:rFonts w:ascii="Calibri" w:eastAsia="Calibri" w:hAnsi="Calibri" w:cs="Calibri"/>
          <w:b/>
          <w:bCs/>
          <w:color w:val="212121"/>
          <w:kern w:val="0"/>
          <w:sz w:val="22"/>
          <w:szCs w:val="22"/>
          <w14:ligatures w14:val="none"/>
        </w:rPr>
      </w:pPr>
      <w:r w:rsidRPr="00D311B9">
        <w:rPr>
          <w:rFonts w:ascii="Calibri" w:eastAsia="Calibri" w:hAnsi="Calibri" w:cs="Calibri"/>
          <w:b/>
          <w:bCs/>
          <w:color w:val="212121"/>
          <w:kern w:val="0"/>
          <w:sz w:val="22"/>
          <w:szCs w:val="22"/>
          <w14:ligatures w14:val="none"/>
        </w:rPr>
        <w:t>Requisitos Técnicos da Contratação</w:t>
      </w:r>
    </w:p>
    <w:p w14:paraId="0463C1F2" w14:textId="2884E3D5" w:rsidR="003B6BC3" w:rsidRPr="00D311B9" w:rsidRDefault="003B6BC3" w:rsidP="00D311B9">
      <w:pPr>
        <w:pStyle w:val="Ttulo1"/>
        <w:numPr>
          <w:ilvl w:val="2"/>
          <w:numId w:val="98"/>
        </w:numPr>
        <w:spacing w:after="240" w:line="240" w:lineRule="auto"/>
        <w:jc w:val="both"/>
        <w:rPr>
          <w:rFonts w:ascii="Calibri" w:eastAsia="Calibri" w:hAnsi="Calibri" w:cs="Calibri"/>
          <w:b/>
          <w:bCs/>
          <w:color w:val="212121"/>
          <w:kern w:val="0"/>
          <w:sz w:val="22"/>
          <w:szCs w:val="22"/>
          <w14:ligatures w14:val="none"/>
        </w:rPr>
      </w:pPr>
      <w:r w:rsidRPr="00D311B9">
        <w:rPr>
          <w:rFonts w:ascii="Calibri" w:eastAsia="Calibri" w:hAnsi="Calibri" w:cs="Times New Roman"/>
          <w:color w:val="212121"/>
          <w:kern w:val="0"/>
          <w:sz w:val="22"/>
          <w:szCs w:val="22"/>
          <w14:ligatures w14:val="none"/>
        </w:rPr>
        <w:t>Definição precisa do trecho de execução da obra, correspondente à ESTRADA CAMPINAS BELAS (TRECHO 1), compreendido entre as coordenadas iniciais (509.876,00; 7.267.526,00) e finais (509.075,72; 7.255.768,195), totalizando área pavimentada de 85.969,14 m², conforme projetos e levantamentos técnicos elaborados pela Administração Municipal;</w:t>
      </w:r>
    </w:p>
    <w:p w14:paraId="02141C30" w14:textId="77777777" w:rsidR="003B6BC3" w:rsidRPr="00582301" w:rsidRDefault="003B6BC3" w:rsidP="001D5D98">
      <w:pPr>
        <w:pStyle w:val="PargrafodaLista"/>
        <w:ind w:left="1800"/>
        <w:jc w:val="both"/>
        <w:rPr>
          <w:rFonts w:ascii="Calibri" w:eastAsia="Calibri" w:hAnsi="Calibri" w:cs="Times New Roman"/>
          <w:kern w:val="0"/>
          <w:sz w:val="22"/>
          <w:szCs w:val="22"/>
          <w14:ligatures w14:val="none"/>
        </w:rPr>
      </w:pPr>
    </w:p>
    <w:p w14:paraId="50DCF8ED" w14:textId="36845C5C" w:rsidR="003B6BC3"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lastRenderedPageBreak/>
        <w:t>Definição dos serviços a serem executados, compreendendo serviços preliminares, terraplenagem, drenagem, execução de base e sub-base, pavimentação em concreto rígido, sinalização viária, serviços complementares e ensaios de controle tecnológico, bem como dos materiais a serem empregados, em conformidade com os projetos, memoriais descritivos e especificações técnicas, os quais deverão ser rigorosamente observados pela Contratada;</w:t>
      </w:r>
    </w:p>
    <w:p w14:paraId="70E07049" w14:textId="46CF2F88" w:rsidR="003B6BC3"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t>Definição da metodologia executiva a ser adotada para cada etapa da obra, incluindo preparo do subleito, execução das camadas estruturais, lançamento, adensamento, acabamento e cura do concreto, execução de juntas e controle tecnológico, em conformidade com as normas técnicas vigentes, boas práticas da engenharia rodoviária e recomendações dos fabricantes dos materiais empregados;</w:t>
      </w:r>
    </w:p>
    <w:p w14:paraId="19038EA5" w14:textId="6B665DA4" w:rsidR="003B6BC3"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t>Definição do orçamento e do prazo de execução da obra, fixado em 450 (quatrocentos e cinquenta) dias, com detalhamento das etapas e marcos intermediários no cronograma físico-financeiro, assegurando adequada compatibilização entre planejamento executivo e disponibilidade orçamentária;</w:t>
      </w:r>
    </w:p>
    <w:p w14:paraId="3C8985C6" w14:textId="55EF5EAB" w:rsidR="003B6BC3"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t>Apresentação de certidão de registro e quitação da contratada junto ao CREA, da qual deverão constar os nomes dos profissionais habilitados que atuarão como responsáveis técnicos pelos serviços, conforme disposto na legislação profissional vigente e nas resoluções do CONFEA;</w:t>
      </w:r>
    </w:p>
    <w:p w14:paraId="6787B4A2" w14:textId="0E164246" w:rsidR="003B6BC3"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t>Comprovação de aptidão técnica profissional, mediante apresentação de uma ou mais Certidões de Acervo Técnico (CAT) expedidas pelo CREA, em nome dos profissionais responsáveis técnicos, acompanhadas de Atestado de Capacidade Técnico-profissional, comprovando a execução de obras ou serviços de pavimentação com características similares, especialmente em pavimento de concreto ou infraestrutura viária compatível com tráfego pesado;</w:t>
      </w:r>
    </w:p>
    <w:p w14:paraId="41E8140C" w14:textId="428422C3" w:rsidR="003B6BC3"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t>Apresentação, por parte da contratada, de Atestado de Capacidade Técnico-operacional, comprovando a execução anterior de obras ou serviços com características compatíveis com o objeto da contratação, em área e complexidade semelhantes;</w:t>
      </w:r>
    </w:p>
    <w:p w14:paraId="56703210" w14:textId="10C1B7CA" w:rsidR="00B45E4D"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t>Definição de cláusulas e condições de execução que possibilitem à contratada realizar o adequado planejamento dos serviços, considerando a logística de mobilização de equipamentos, transporte de insumos, fornecimento de concreto, acesso à área rural e gestão de frentes de trabalho, de modo a viabilizar propostas técnicas consistentes e economicamente vantajosas;</w:t>
      </w:r>
    </w:p>
    <w:p w14:paraId="67BFD7E8" w14:textId="5ABEC949" w:rsidR="003B6BC3" w:rsidRPr="00D311B9" w:rsidRDefault="003B6BC3" w:rsidP="00D311B9">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D311B9">
        <w:rPr>
          <w:rFonts w:ascii="Calibri" w:eastAsia="Calibri" w:hAnsi="Calibri" w:cs="Times New Roman"/>
          <w:color w:val="212121"/>
          <w:kern w:val="0"/>
          <w:sz w:val="22"/>
          <w:szCs w:val="22"/>
          <w14:ligatures w14:val="none"/>
        </w:rPr>
        <w:lastRenderedPageBreak/>
        <w:t xml:space="preserve"> Cumprimento, por parte da contratada, do Plano de Gerenciamento de Resíduos da Construção Civil (PGRCC), assegurando o correto manejo, armazenamento temporário, transporte e destinação final ambientalmente adequada dos resíduos gerados durante a execução da obra, conforme legislação ambiental vigente.</w:t>
      </w:r>
    </w:p>
    <w:p w14:paraId="6D9A667A" w14:textId="1E27116E" w:rsidR="0071112A" w:rsidRPr="00D311B9" w:rsidRDefault="005214B8" w:rsidP="00D311B9">
      <w:pPr>
        <w:pStyle w:val="Ttulo1"/>
        <w:numPr>
          <w:ilvl w:val="1"/>
          <w:numId w:val="98"/>
        </w:numPr>
        <w:spacing w:after="240" w:line="240" w:lineRule="auto"/>
        <w:rPr>
          <w:rFonts w:ascii="Calibri" w:eastAsia="Calibri" w:hAnsi="Calibri" w:cs="Calibri"/>
          <w:b/>
          <w:bCs/>
          <w:color w:val="212121"/>
          <w:kern w:val="0"/>
          <w:sz w:val="22"/>
          <w:szCs w:val="22"/>
          <w14:ligatures w14:val="none"/>
        </w:rPr>
      </w:pPr>
      <w:r w:rsidRPr="00D311B9">
        <w:rPr>
          <w:rFonts w:ascii="Calibri" w:eastAsia="Calibri" w:hAnsi="Calibri" w:cs="Calibri"/>
          <w:b/>
          <w:bCs/>
          <w:color w:val="212121"/>
          <w:kern w:val="0"/>
          <w:sz w:val="22"/>
          <w:szCs w:val="22"/>
          <w14:ligatures w14:val="none"/>
        </w:rPr>
        <w:t>Requisitos de Sustentabilidade</w:t>
      </w:r>
    </w:p>
    <w:p w14:paraId="0DD6474A" w14:textId="3B8F3E77" w:rsidR="000811A9" w:rsidRPr="00D311B9" w:rsidRDefault="000811A9" w:rsidP="00D311B9">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D311B9">
        <w:rPr>
          <w:rFonts w:ascii="Calibri" w:eastAsia="Times New Roman" w:hAnsi="Calibri" w:cs="Calibri"/>
          <w:color w:val="212121"/>
          <w:kern w:val="0"/>
          <w:sz w:val="22"/>
          <w:szCs w:val="22"/>
          <w:lang w:eastAsia="pt-BR"/>
          <w14:ligatures w14:val="none"/>
        </w:rPr>
        <w:t>Os serviços prestados pela empresa contratada deverão pautar-se pelo uso racional de recursos naturais, materiais e equipamentos, de forma a evitar desperdícios de insumos, agregados, cimento, aço, água e energia elétrica, durante todas as etapas de execução da pavimentação em concreto rígido da Estrada Campinas Belas I.</w:t>
      </w:r>
    </w:p>
    <w:p w14:paraId="033F5552" w14:textId="4FE18F5A"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D311B9">
        <w:rPr>
          <w:rFonts w:ascii="Calibri" w:eastAsia="Times New Roman" w:hAnsi="Calibri" w:cs="Calibri"/>
          <w:color w:val="212121"/>
          <w:kern w:val="0"/>
          <w:sz w:val="22"/>
          <w:szCs w:val="22"/>
          <w:lang w:eastAsia="pt-BR"/>
          <w14:ligatures w14:val="none"/>
        </w:rPr>
        <w:t>Sempre que possível, deverá ser priorizada a adoção de tecnologias construtivas e práticas sustentáveis que promovam maior durabilidade da estrutura do pavimento, reduzam a necessidade de manutenções futuras e minimizem impactos ambientais, especialmente no que se refere à movimentação de solo, controle de processos erosivos e adequada drenagem das águas pluviais, contribuindo para a eficiência na aplicação dos recursos públicos.</w:t>
      </w:r>
    </w:p>
    <w:p w14:paraId="646CCEC5" w14:textId="69310A49"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D311B9">
        <w:rPr>
          <w:rFonts w:ascii="Calibri" w:eastAsia="Times New Roman" w:hAnsi="Calibri" w:cs="Calibri"/>
          <w:color w:val="212121"/>
          <w:kern w:val="0"/>
          <w:sz w:val="22"/>
          <w:szCs w:val="22"/>
          <w:lang w:eastAsia="pt-BR"/>
          <w14:ligatures w14:val="none"/>
        </w:rPr>
        <w:t>A contratada deverá garantir condições adequadas de segurança e saúde no trabalho, observando rigorosamente as Normas Regulamentadoras (</w:t>
      </w:r>
      <w:proofErr w:type="spellStart"/>
      <w:r w:rsidRPr="00D311B9">
        <w:rPr>
          <w:rFonts w:ascii="Calibri" w:eastAsia="Times New Roman" w:hAnsi="Calibri" w:cs="Calibri"/>
          <w:color w:val="212121"/>
          <w:kern w:val="0"/>
          <w:sz w:val="22"/>
          <w:szCs w:val="22"/>
          <w:lang w:eastAsia="pt-BR"/>
          <w14:ligatures w14:val="none"/>
        </w:rPr>
        <w:t>NRs</w:t>
      </w:r>
      <w:proofErr w:type="spellEnd"/>
      <w:r w:rsidRPr="00D311B9">
        <w:rPr>
          <w:rFonts w:ascii="Calibri" w:eastAsia="Times New Roman" w:hAnsi="Calibri" w:cs="Calibri"/>
          <w:color w:val="212121"/>
          <w:kern w:val="0"/>
          <w:sz w:val="22"/>
          <w:szCs w:val="22"/>
          <w:lang w:eastAsia="pt-BR"/>
          <w14:ligatures w14:val="none"/>
        </w:rPr>
        <w:t>) aplicáveis às atividades de construção civil, bem como a legislação vigente relativa à segurança em obras de infraestrutura viária, adotando medidas de prevenção de acidentes, sinalização provisória e controle de tráfego durante a execução dos serviços.</w:t>
      </w:r>
    </w:p>
    <w:p w14:paraId="070A59F4" w14:textId="79460C7E"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D311B9">
        <w:rPr>
          <w:rFonts w:ascii="Calibri" w:eastAsia="Times New Roman" w:hAnsi="Calibri" w:cs="Calibri"/>
          <w:color w:val="212121"/>
          <w:kern w:val="0"/>
          <w:sz w:val="22"/>
          <w:szCs w:val="22"/>
          <w:lang w:eastAsia="pt-BR"/>
          <w14:ligatures w14:val="none"/>
        </w:rPr>
        <w:t>Será de responsabilidade da contratada a gestão adequada dos resíduos sólidos e eventuais efluentes gerados durante a execução da obra, incluindo coleta, acondicionamento, transporte, reaproveitamento quando tecnicamente viável e destinação final ambientalmente adequada, em conformidade com o Plano de Gerenciamento de Resíduos da Construção Civil (PGRCC) e com a legislação ambiental vigente.</w:t>
      </w:r>
    </w:p>
    <w:p w14:paraId="774A7141" w14:textId="4BD234DA"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D311B9">
        <w:rPr>
          <w:rFonts w:ascii="Calibri" w:eastAsia="Times New Roman" w:hAnsi="Calibri" w:cs="Calibri"/>
          <w:color w:val="212121"/>
          <w:kern w:val="0"/>
          <w:sz w:val="22"/>
          <w:szCs w:val="22"/>
          <w:lang w:eastAsia="pt-BR"/>
          <w14:ligatures w14:val="none"/>
        </w:rPr>
        <w:t>Deverá ser observado especial cuidado com a preservação das áreas lindeiras à estrada, cursos d’água eventualmente existentes, vegetação nativa, cercas, acessos às propriedades rurais e demais elementos da infraestrutura local. Eventuais danos causados durante a execução dos serviços serão de inteira responsabilidade da empresa executora, que deverá adotar medidas preventivas e corretivas necessárias, conforme a legislação ambiental aplicável e as condicionantes eventualmente estabelecidas pelos órgãos competentes.</w:t>
      </w:r>
    </w:p>
    <w:p w14:paraId="5D7F4A18" w14:textId="77777777" w:rsidR="000811A9" w:rsidRPr="000811A9" w:rsidRDefault="000811A9" w:rsidP="000811A9">
      <w:pPr>
        <w:pStyle w:val="PargrafodaLista"/>
        <w:spacing w:before="100" w:beforeAutospacing="1" w:after="100" w:afterAutospacing="1" w:line="240" w:lineRule="auto"/>
        <w:ind w:left="360"/>
        <w:jc w:val="both"/>
        <w:rPr>
          <w:rFonts w:ascii="Calibri" w:eastAsia="Times New Roman" w:hAnsi="Calibri" w:cs="Calibri"/>
          <w:kern w:val="0"/>
          <w:sz w:val="22"/>
          <w:szCs w:val="22"/>
          <w:lang w:eastAsia="pt-BR"/>
          <w14:ligatures w14:val="none"/>
        </w:rPr>
      </w:pPr>
    </w:p>
    <w:p w14:paraId="2E99F45A" w14:textId="6D514260" w:rsidR="000811A9" w:rsidRPr="00984CA0" w:rsidRDefault="005214B8" w:rsidP="00984CA0">
      <w:pPr>
        <w:pStyle w:val="Ttulo1"/>
        <w:numPr>
          <w:ilvl w:val="1"/>
          <w:numId w:val="98"/>
        </w:numPr>
        <w:spacing w:after="240" w:line="240" w:lineRule="auto"/>
        <w:rPr>
          <w:rFonts w:ascii="Calibri" w:eastAsia="Calibri" w:hAnsi="Calibri" w:cs="Calibri"/>
          <w:b/>
          <w:bCs/>
          <w:kern w:val="0"/>
          <w:sz w:val="22"/>
          <w:szCs w:val="22"/>
          <w14:ligatures w14:val="none"/>
        </w:rPr>
      </w:pPr>
      <w:r w:rsidRPr="00E57644">
        <w:rPr>
          <w:rFonts w:ascii="Calibri" w:eastAsia="Calibri" w:hAnsi="Calibri" w:cs="Calibri"/>
          <w:b/>
          <w:bCs/>
          <w:kern w:val="0"/>
          <w:sz w:val="22"/>
          <w:szCs w:val="22"/>
          <w14:ligatures w14:val="none"/>
        </w:rPr>
        <w:lastRenderedPageBreak/>
        <w:t>Requisitos normativos que disciplinam os serviços a serem contratados</w:t>
      </w:r>
    </w:p>
    <w:p w14:paraId="6870B6FE" w14:textId="73417CA8"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bookmarkStart w:id="3" w:name="_TOC_250013"/>
      <w:r w:rsidRPr="00984CA0">
        <w:rPr>
          <w:rFonts w:ascii="Calibri" w:eastAsia="Times New Roman" w:hAnsi="Calibri" w:cs="Calibri"/>
          <w:color w:val="212121"/>
          <w:kern w:val="0"/>
          <w:sz w:val="22"/>
          <w:szCs w:val="22"/>
          <w:lang w:eastAsia="pt-BR"/>
          <w14:ligatures w14:val="none"/>
        </w:rPr>
        <w:t>Lei nº 14.133, de 1º de abril de 2021, Lei de Licitações e Contratos Administrativos;</w:t>
      </w:r>
    </w:p>
    <w:p w14:paraId="0C798E97" w14:textId="4969F047"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984CA0">
        <w:rPr>
          <w:rFonts w:ascii="Calibri" w:eastAsia="Times New Roman" w:hAnsi="Calibri" w:cs="Calibri"/>
          <w:color w:val="212121"/>
          <w:kern w:val="0"/>
          <w:sz w:val="22"/>
          <w:szCs w:val="22"/>
          <w:lang w:eastAsia="pt-BR"/>
          <w14:ligatures w14:val="none"/>
        </w:rPr>
        <w:t>Normas da ABNT e das legislações pertinentes para execução de todos os serviços aplicáveis na execução da obra, inclusive no que tange a qualidade dos materiais;</w:t>
      </w:r>
    </w:p>
    <w:p w14:paraId="2C33153C" w14:textId="60098C63"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984CA0">
        <w:rPr>
          <w:rFonts w:ascii="Calibri" w:eastAsia="Times New Roman" w:hAnsi="Calibri" w:cs="Calibri"/>
          <w:color w:val="212121"/>
          <w:kern w:val="0"/>
          <w:sz w:val="22"/>
          <w:szCs w:val="22"/>
          <w:lang w:eastAsia="pt-BR"/>
          <w14:ligatures w14:val="none"/>
        </w:rPr>
        <w:t>Lei nº 5.194, de 24 de dezembro 1966, que regula o exercício das profissões de Engenharia e dá outras providências;</w:t>
      </w:r>
    </w:p>
    <w:p w14:paraId="4305B4A2" w14:textId="57CD264E"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984CA0">
        <w:rPr>
          <w:rFonts w:ascii="Calibri" w:eastAsia="Times New Roman" w:hAnsi="Calibri" w:cs="Calibri"/>
          <w:color w:val="212121"/>
          <w:kern w:val="0"/>
          <w:sz w:val="22"/>
          <w:szCs w:val="22"/>
          <w:lang w:eastAsia="pt-BR"/>
          <w14:ligatures w14:val="none"/>
        </w:rPr>
        <w:t>Lei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w:t>
      </w:r>
    </w:p>
    <w:p w14:paraId="4CEF7900" w14:textId="77777777" w:rsidR="000811A9" w:rsidRPr="00984CA0" w:rsidRDefault="000811A9" w:rsidP="00984CA0">
      <w:pPr>
        <w:pStyle w:val="Ttulo1"/>
        <w:numPr>
          <w:ilvl w:val="2"/>
          <w:numId w:val="98"/>
        </w:numPr>
        <w:spacing w:after="240" w:line="240" w:lineRule="auto"/>
        <w:jc w:val="both"/>
        <w:rPr>
          <w:rFonts w:ascii="Calibri" w:eastAsia="Times New Roman" w:hAnsi="Calibri" w:cs="Calibri"/>
          <w:color w:val="212121"/>
          <w:kern w:val="0"/>
          <w:sz w:val="22"/>
          <w:szCs w:val="22"/>
          <w:lang w:eastAsia="pt-BR"/>
          <w14:ligatures w14:val="none"/>
        </w:rPr>
      </w:pPr>
      <w:r w:rsidRPr="00984CA0">
        <w:rPr>
          <w:rFonts w:ascii="Calibri" w:eastAsia="Times New Roman" w:hAnsi="Calibri" w:cs="Calibri"/>
          <w:color w:val="212121"/>
          <w:kern w:val="0"/>
          <w:sz w:val="22"/>
          <w:szCs w:val="22"/>
          <w:lang w:eastAsia="pt-BR"/>
          <w14:ligatures w14:val="none"/>
        </w:rPr>
        <w:t>Resolução CONAMA nº 307, de 05 de julho de 2002, que estabelece diretrizes, critérios e procedimentos para a gestão dos resíduos da construção civil.</w:t>
      </w:r>
    </w:p>
    <w:p w14:paraId="5C0E993F" w14:textId="77777777" w:rsidR="00D1119A" w:rsidRPr="00B57A41" w:rsidRDefault="00BE4274" w:rsidP="00984CA0">
      <w:pPr>
        <w:pStyle w:val="Ttulo1"/>
        <w:numPr>
          <w:ilvl w:val="0"/>
          <w:numId w:val="98"/>
        </w:numPr>
        <w:spacing w:after="240" w:line="240" w:lineRule="auto"/>
        <w:ind w:left="360"/>
        <w:rPr>
          <w:rFonts w:ascii="Calibri" w:hAnsi="Calibri" w:cs="Calibri"/>
          <w:b/>
          <w:bCs/>
          <w:color w:val="auto"/>
          <w:sz w:val="24"/>
          <w:szCs w:val="24"/>
        </w:rPr>
      </w:pPr>
      <w:r w:rsidRPr="00B57A41">
        <w:rPr>
          <w:rFonts w:ascii="Calibri" w:hAnsi="Calibri" w:cs="Calibri"/>
          <w:b/>
          <w:bCs/>
          <w:color w:val="auto"/>
          <w:sz w:val="24"/>
          <w:szCs w:val="24"/>
        </w:rPr>
        <w:t>EXECUÇÃO DO OBJETO</w:t>
      </w:r>
    </w:p>
    <w:p w14:paraId="11D4024C" w14:textId="77777777" w:rsidR="00F74F0D" w:rsidRDefault="00D1119A" w:rsidP="00984CA0">
      <w:pPr>
        <w:pStyle w:val="Ttulo1"/>
        <w:numPr>
          <w:ilvl w:val="1"/>
          <w:numId w:val="98"/>
        </w:numPr>
        <w:spacing w:after="240" w:line="240" w:lineRule="auto"/>
        <w:rPr>
          <w:rFonts w:ascii="Calibri" w:eastAsia="Calibri" w:hAnsi="Calibri" w:cs="Calibri"/>
          <w:b/>
          <w:bCs/>
          <w:color w:val="auto"/>
          <w:kern w:val="0"/>
          <w:sz w:val="22"/>
          <w:szCs w:val="22"/>
          <w14:ligatures w14:val="none"/>
        </w:rPr>
      </w:pPr>
      <w:r w:rsidRPr="00B57A41">
        <w:rPr>
          <w:rFonts w:ascii="Calibri" w:eastAsia="Calibri" w:hAnsi="Calibri" w:cs="Calibri"/>
          <w:b/>
          <w:bCs/>
          <w:color w:val="auto"/>
          <w:kern w:val="0"/>
          <w:sz w:val="22"/>
          <w:szCs w:val="22"/>
          <w14:ligatures w14:val="none"/>
        </w:rPr>
        <w:t>DEMONSTRATIVO DOS RESULTADOS PRETENDIDOS</w:t>
      </w:r>
    </w:p>
    <w:p w14:paraId="61C125A3" w14:textId="5D863FD8" w:rsidR="000811A9" w:rsidRPr="000811A9" w:rsidRDefault="000811A9" w:rsidP="00984CA0">
      <w:pPr>
        <w:pStyle w:val="Ttulo1"/>
        <w:numPr>
          <w:ilvl w:val="2"/>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Os principais resultados esperados com a execução dos serviços de pavimentação em concreto rígido da Estrada Campinas Belas são:</w:t>
      </w:r>
    </w:p>
    <w:p w14:paraId="49CDB6C8" w14:textId="177B2F87" w:rsidR="000811A9" w:rsidRPr="000811A9" w:rsidRDefault="000811A9" w:rsidP="00984CA0">
      <w:pPr>
        <w:pStyle w:val="Ttulo1"/>
        <w:numPr>
          <w:ilvl w:val="3"/>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Melhoria das condições de trafegabilidade, por meio da implantação de pavimento estruturalmente adequado, proporcionando deslocamento mais seguro, confortável e eficiente aos usuários da via, especialmente veículos pesados e caminhões de transporte de madeira;</w:t>
      </w:r>
    </w:p>
    <w:p w14:paraId="73E9E4F4" w14:textId="4C6E7622" w:rsidR="000811A9" w:rsidRPr="000811A9" w:rsidRDefault="000811A9" w:rsidP="00984CA0">
      <w:pPr>
        <w:pStyle w:val="Ttulo1"/>
        <w:numPr>
          <w:ilvl w:val="3"/>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Aumento da segurança viária, com redução de riscos de acidentes decorrentes de irregularidades da pista, formação de lama em períodos chuvosos, poeira excessiva em períodos secos e perda de controle veicular;</w:t>
      </w:r>
    </w:p>
    <w:p w14:paraId="6F015DB9" w14:textId="3612A5D1" w:rsidR="000811A9" w:rsidRPr="000811A9" w:rsidRDefault="000811A9" w:rsidP="00984CA0">
      <w:pPr>
        <w:pStyle w:val="Ttulo1"/>
        <w:numPr>
          <w:ilvl w:val="3"/>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Elevação da durabilidade da infraestrutura viária, mediante adoção de solução em pavimento rígido, dimensionada conforme normas técnicas do DNIT e ABNT, com maior resistência estrutural e menor suscetibilidade a deformações plásticas;</w:t>
      </w:r>
    </w:p>
    <w:p w14:paraId="2275706E" w14:textId="5A183360" w:rsidR="000811A9" w:rsidRPr="000811A9" w:rsidRDefault="000811A9" w:rsidP="00984CA0">
      <w:pPr>
        <w:pStyle w:val="Ttulo1"/>
        <w:numPr>
          <w:ilvl w:val="3"/>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Melhoria do sistema de drenagem da estrada, com implantação e complementação de dispositivos hidráulicos, reduzindo processos erosivos, alagamentos e danos à plataforma da via;</w:t>
      </w:r>
    </w:p>
    <w:p w14:paraId="0E66E6EF" w14:textId="2A846826" w:rsidR="000811A9" w:rsidRPr="000811A9" w:rsidRDefault="000811A9" w:rsidP="00984CA0">
      <w:pPr>
        <w:pStyle w:val="Ttulo1"/>
        <w:numPr>
          <w:ilvl w:val="3"/>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lastRenderedPageBreak/>
        <w:t>Redução de custos de manutenção a médio e longo prazo, em razão da maior vida útil do pavimento em concreto e da diminuição de intervenções frequentes de patrolamento e recomposição do revestimento primário;</w:t>
      </w:r>
    </w:p>
    <w:p w14:paraId="1CB6106E" w14:textId="6A02CC7A" w:rsidR="000811A9" w:rsidRPr="000811A9" w:rsidRDefault="000811A9" w:rsidP="00984CA0">
      <w:pPr>
        <w:pStyle w:val="Ttulo1"/>
        <w:numPr>
          <w:ilvl w:val="3"/>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Contribuição para o desenvolvimento econômico local, facilitando o escoamento da produção agrícola e florestal, garantindo maior regularidade no transporte e melhores condições logísticas para os produtores rurais;</w:t>
      </w:r>
    </w:p>
    <w:p w14:paraId="0FA108E2" w14:textId="17F41D46" w:rsidR="000811A9" w:rsidRPr="000811A9" w:rsidRDefault="000811A9" w:rsidP="00984CA0">
      <w:pPr>
        <w:pStyle w:val="Ttulo1"/>
        <w:numPr>
          <w:ilvl w:val="3"/>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Valorização das propriedades lindeiras e melhoria da qualidade de vida da população residente na região atendida, assegurando acesso permanente e em condições adequadas durante todo o ano.</w:t>
      </w:r>
    </w:p>
    <w:p w14:paraId="2FDE6D11" w14:textId="3F0FABEC" w:rsidR="000811A9" w:rsidRPr="000811A9" w:rsidRDefault="000811A9" w:rsidP="00984CA0">
      <w:pPr>
        <w:pStyle w:val="Ttulo1"/>
        <w:numPr>
          <w:ilvl w:val="2"/>
          <w:numId w:val="98"/>
        </w:numPr>
        <w:spacing w:after="240" w:line="240" w:lineRule="auto"/>
        <w:jc w:val="both"/>
        <w:rPr>
          <w:rFonts w:ascii="Calibri" w:eastAsia="Calibri" w:hAnsi="Calibri" w:cs="Calibri"/>
          <w:color w:val="auto"/>
          <w:kern w:val="0"/>
          <w:sz w:val="22"/>
          <w:szCs w:val="22"/>
          <w14:ligatures w14:val="none"/>
        </w:rPr>
      </w:pPr>
      <w:r w:rsidRPr="000811A9">
        <w:rPr>
          <w:rFonts w:ascii="Calibri" w:eastAsia="Calibri" w:hAnsi="Calibri" w:cs="Calibri"/>
          <w:color w:val="auto"/>
          <w:kern w:val="0"/>
          <w:sz w:val="22"/>
          <w:szCs w:val="22"/>
          <w14:ligatures w14:val="none"/>
        </w:rPr>
        <w:t>Dessa forma, a execução da pavimentação da Estrada Campinas Belas</w:t>
      </w:r>
      <w:r w:rsidR="00984CA0">
        <w:rPr>
          <w:rFonts w:ascii="Calibri" w:eastAsia="Calibri" w:hAnsi="Calibri" w:cs="Calibri"/>
          <w:color w:val="auto"/>
          <w:kern w:val="0"/>
          <w:sz w:val="22"/>
          <w:szCs w:val="22"/>
          <w14:ligatures w14:val="none"/>
        </w:rPr>
        <w:t xml:space="preserve"> TRECHO I</w:t>
      </w:r>
      <w:r w:rsidR="001D5D98">
        <w:rPr>
          <w:rFonts w:ascii="Calibri" w:eastAsia="Calibri" w:hAnsi="Calibri" w:cs="Calibri"/>
          <w:color w:val="auto"/>
          <w:kern w:val="0"/>
          <w:sz w:val="22"/>
          <w:szCs w:val="22"/>
          <w14:ligatures w14:val="none"/>
        </w:rPr>
        <w:t xml:space="preserve"> </w:t>
      </w:r>
      <w:r w:rsidRPr="000811A9">
        <w:rPr>
          <w:rFonts w:ascii="Calibri" w:eastAsia="Calibri" w:hAnsi="Calibri" w:cs="Calibri"/>
          <w:color w:val="auto"/>
          <w:kern w:val="0"/>
          <w:sz w:val="22"/>
          <w:szCs w:val="22"/>
          <w14:ligatures w14:val="none"/>
        </w:rPr>
        <w:t>contribuirá diretamente para o fortalecimento da infraestrutura rural do Município de Reserva/PR, promovendo desenvolvimento econômico, segurança viária, sustentabilidade e atendimento ao interesse público, em conformidade com as diretrizes da Administração Municipal.</w:t>
      </w:r>
    </w:p>
    <w:p w14:paraId="6BC4B330" w14:textId="5631A6B3" w:rsidR="00B61852" w:rsidRPr="00926209" w:rsidRDefault="001574CD" w:rsidP="00926209">
      <w:pPr>
        <w:pStyle w:val="Ttulo1"/>
        <w:numPr>
          <w:ilvl w:val="1"/>
          <w:numId w:val="98"/>
        </w:numPr>
        <w:spacing w:after="240" w:line="240" w:lineRule="auto"/>
        <w:rPr>
          <w:rFonts w:ascii="Calibri" w:hAnsi="Calibri" w:cs="Calibri"/>
          <w:b/>
          <w:bCs/>
          <w:color w:val="auto"/>
          <w:sz w:val="24"/>
          <w:szCs w:val="24"/>
        </w:rPr>
      </w:pPr>
      <w:r w:rsidRPr="00926209">
        <w:rPr>
          <w:rFonts w:ascii="Calibri" w:hAnsi="Calibri" w:cs="Calibri"/>
          <w:b/>
          <w:bCs/>
          <w:color w:val="auto"/>
          <w:sz w:val="24"/>
          <w:szCs w:val="24"/>
        </w:rPr>
        <w:t xml:space="preserve">DA PRESTAÇÃO DOS </w:t>
      </w:r>
      <w:bookmarkEnd w:id="3"/>
      <w:r w:rsidRPr="00926209">
        <w:rPr>
          <w:rFonts w:ascii="Calibri" w:hAnsi="Calibri" w:cs="Calibri"/>
          <w:b/>
          <w:bCs/>
          <w:color w:val="auto"/>
          <w:sz w:val="24"/>
          <w:szCs w:val="24"/>
        </w:rPr>
        <w:t>SERVIÇOS</w:t>
      </w:r>
    </w:p>
    <w:p w14:paraId="21A0A03C" w14:textId="77777777" w:rsidR="00926209" w:rsidRPr="008C6B76" w:rsidRDefault="00926209" w:rsidP="00FE2912">
      <w:pPr>
        <w:pStyle w:val="Ttulo1"/>
        <w:numPr>
          <w:ilvl w:val="2"/>
          <w:numId w:val="98"/>
        </w:numPr>
        <w:spacing w:after="240" w:line="240" w:lineRule="auto"/>
        <w:jc w:val="both"/>
        <w:rPr>
          <w:rFonts w:ascii="Calibri" w:eastAsia="Times New Roman" w:hAnsi="Calibri" w:cs="Calibri"/>
          <w:color w:val="auto"/>
          <w:kern w:val="0"/>
          <w:sz w:val="22"/>
          <w:szCs w:val="22"/>
          <w:lang w:eastAsia="pt-BR"/>
          <w14:ligatures w14:val="none"/>
        </w:rPr>
      </w:pPr>
      <w:r w:rsidRPr="008C6B76">
        <w:rPr>
          <w:rFonts w:ascii="Calibri" w:eastAsia="Times New Roman" w:hAnsi="Calibri" w:cs="Calibri"/>
          <w:color w:val="auto"/>
          <w:kern w:val="0"/>
          <w:sz w:val="22"/>
          <w:szCs w:val="22"/>
          <w:lang w:eastAsia="pt-BR"/>
          <w14:ligatures w14:val="none"/>
        </w:rPr>
        <w:t xml:space="preserve">A Contratada deverá se apresentar a Secretaria de Planejamento e Gestão Estratégica, no prazo máximo de 10 (dez) dias úteis após a convocação para receber as diretrizes e informações complementares para a execução do objeto. </w:t>
      </w:r>
    </w:p>
    <w:p w14:paraId="61A600C4" w14:textId="4389DCA6" w:rsidR="005E4AD3" w:rsidRPr="00926209" w:rsidRDefault="005E4AD3" w:rsidP="00926209">
      <w:pPr>
        <w:pStyle w:val="Ttulo1"/>
        <w:numPr>
          <w:ilvl w:val="0"/>
          <w:numId w:val="98"/>
        </w:numPr>
        <w:spacing w:after="240" w:line="240" w:lineRule="auto"/>
        <w:ind w:left="360"/>
        <w:rPr>
          <w:rFonts w:ascii="Calibri" w:hAnsi="Calibri" w:cs="Calibri"/>
          <w:b/>
          <w:bCs/>
          <w:color w:val="212121"/>
          <w:sz w:val="24"/>
          <w:szCs w:val="24"/>
        </w:rPr>
      </w:pPr>
      <w:r w:rsidRPr="00926209">
        <w:rPr>
          <w:rFonts w:ascii="Calibri" w:hAnsi="Calibri" w:cs="Calibri"/>
          <w:b/>
          <w:bCs/>
          <w:color w:val="212121"/>
          <w:sz w:val="24"/>
          <w:szCs w:val="24"/>
        </w:rPr>
        <w:t>GESTÃO DO CONTRATO</w:t>
      </w:r>
    </w:p>
    <w:p w14:paraId="1AB60C10" w14:textId="300C30BB" w:rsidR="00B45E4D" w:rsidRPr="00926209" w:rsidRDefault="005E4AD3" w:rsidP="00926209">
      <w:pPr>
        <w:pStyle w:val="Ttulo1"/>
        <w:numPr>
          <w:ilvl w:val="1"/>
          <w:numId w:val="98"/>
        </w:numPr>
        <w:spacing w:after="240" w:line="240" w:lineRule="auto"/>
        <w:rPr>
          <w:rFonts w:ascii="Calibri" w:eastAsia="Calibri" w:hAnsi="Calibri" w:cs="Calibri"/>
          <w:b/>
          <w:bCs/>
          <w:color w:val="212121"/>
          <w:kern w:val="0"/>
          <w:sz w:val="22"/>
          <w:szCs w:val="22"/>
          <w14:ligatures w14:val="none"/>
        </w:rPr>
      </w:pPr>
      <w:r w:rsidRPr="00926209">
        <w:rPr>
          <w:rFonts w:ascii="Calibri" w:eastAsia="Calibri" w:hAnsi="Calibri" w:cs="Calibri"/>
          <w:b/>
          <w:bCs/>
          <w:color w:val="212121"/>
          <w:kern w:val="0"/>
          <w:sz w:val="22"/>
          <w:szCs w:val="22"/>
          <w14:ligatures w14:val="none"/>
        </w:rPr>
        <w:t>DA GESTÃO</w:t>
      </w:r>
    </w:p>
    <w:p w14:paraId="432863D6" w14:textId="4C5D7121" w:rsidR="005E4AD3" w:rsidRPr="00926209" w:rsidRDefault="00A2021C" w:rsidP="00926209">
      <w:pPr>
        <w:pStyle w:val="Ttulo1"/>
        <w:numPr>
          <w:ilvl w:val="2"/>
          <w:numId w:val="98"/>
        </w:numPr>
        <w:spacing w:after="240" w:line="240" w:lineRule="auto"/>
        <w:rPr>
          <w:rFonts w:ascii="Calibri" w:hAnsi="Calibri" w:cs="Calibri"/>
          <w:b/>
          <w:bCs/>
          <w:color w:val="212121"/>
          <w:sz w:val="22"/>
          <w:szCs w:val="22"/>
        </w:rPr>
      </w:pPr>
      <w:r w:rsidRPr="00926209">
        <w:rPr>
          <w:rFonts w:ascii="Calibri" w:hAnsi="Calibri" w:cs="Calibri"/>
          <w:color w:val="212121"/>
          <w:sz w:val="22"/>
          <w:szCs w:val="22"/>
        </w:rPr>
        <w:t>G</w:t>
      </w:r>
      <w:r w:rsidR="005E4AD3" w:rsidRPr="00926209">
        <w:rPr>
          <w:rFonts w:ascii="Calibri" w:hAnsi="Calibri" w:cs="Calibri"/>
          <w:color w:val="212121"/>
          <w:sz w:val="22"/>
          <w:szCs w:val="22"/>
        </w:rPr>
        <w:t>estor da contratação</w:t>
      </w:r>
      <w:r w:rsidRPr="00926209">
        <w:rPr>
          <w:rFonts w:ascii="Calibri" w:hAnsi="Calibri" w:cs="Calibri"/>
          <w:color w:val="212121"/>
          <w:sz w:val="22"/>
          <w:szCs w:val="22"/>
        </w:rPr>
        <w:t>:</w:t>
      </w:r>
      <w:r w:rsidR="005E4AD3" w:rsidRPr="00926209">
        <w:rPr>
          <w:rFonts w:ascii="Calibri" w:hAnsi="Calibri" w:cs="Calibri"/>
          <w:color w:val="212121"/>
          <w:sz w:val="22"/>
          <w:szCs w:val="22"/>
        </w:rPr>
        <w:t xml:space="preserve"> Lucas Santana Bergm</w:t>
      </w:r>
      <w:r w:rsidR="003F1E1B" w:rsidRPr="00926209">
        <w:rPr>
          <w:rFonts w:ascii="Calibri" w:hAnsi="Calibri" w:cs="Calibri"/>
          <w:color w:val="212121"/>
          <w:sz w:val="22"/>
          <w:szCs w:val="22"/>
        </w:rPr>
        <w:t>a</w:t>
      </w:r>
      <w:r w:rsidR="005E4AD3" w:rsidRPr="00926209">
        <w:rPr>
          <w:rFonts w:ascii="Calibri" w:hAnsi="Calibri" w:cs="Calibri"/>
          <w:color w:val="212121"/>
          <w:sz w:val="22"/>
          <w:szCs w:val="22"/>
        </w:rPr>
        <w:t>nn – Secretário de Planejamento e Gestão Estratégica.</w:t>
      </w:r>
    </w:p>
    <w:p w14:paraId="7F8ADED5" w14:textId="1517E8DA" w:rsidR="005E4AD3" w:rsidRPr="00BD2FA8" w:rsidRDefault="005E4AD3" w:rsidP="00926209">
      <w:pPr>
        <w:pStyle w:val="Ttulo1"/>
        <w:numPr>
          <w:ilvl w:val="1"/>
          <w:numId w:val="98"/>
        </w:numPr>
        <w:spacing w:after="240" w:line="240" w:lineRule="auto"/>
        <w:rPr>
          <w:rFonts w:ascii="Calibri" w:eastAsia="Calibri" w:hAnsi="Calibri" w:cs="Calibri"/>
          <w:b/>
          <w:bCs/>
          <w:color w:val="auto"/>
          <w:kern w:val="0"/>
          <w:sz w:val="22"/>
          <w:szCs w:val="22"/>
          <w14:ligatures w14:val="none"/>
        </w:rPr>
      </w:pPr>
      <w:r w:rsidRPr="00BD2FA8">
        <w:rPr>
          <w:rFonts w:ascii="Calibri" w:eastAsia="Calibri" w:hAnsi="Calibri" w:cs="Calibri"/>
          <w:b/>
          <w:bCs/>
          <w:color w:val="auto"/>
          <w:kern w:val="0"/>
          <w:sz w:val="22"/>
          <w:szCs w:val="22"/>
          <w14:ligatures w14:val="none"/>
        </w:rPr>
        <w:t>DA FISCALIZAÇÃO</w:t>
      </w:r>
    </w:p>
    <w:p w14:paraId="37BBA51F" w14:textId="18F0881A" w:rsidR="00B45E4D" w:rsidRPr="00926209" w:rsidRDefault="005E4AD3" w:rsidP="00926209">
      <w:pPr>
        <w:pStyle w:val="Ttulo1"/>
        <w:numPr>
          <w:ilvl w:val="3"/>
          <w:numId w:val="98"/>
        </w:numPr>
        <w:spacing w:after="240" w:line="240" w:lineRule="auto"/>
        <w:jc w:val="both"/>
        <w:rPr>
          <w:rFonts w:ascii="Calibri" w:hAnsi="Calibri" w:cs="Calibri"/>
          <w:bCs/>
          <w:color w:val="212121"/>
          <w:sz w:val="22"/>
          <w:szCs w:val="22"/>
        </w:rPr>
      </w:pPr>
      <w:r w:rsidRPr="00926209">
        <w:rPr>
          <w:rFonts w:ascii="Calibri" w:hAnsi="Calibri" w:cs="Calibri"/>
          <w:color w:val="212121"/>
          <w:sz w:val="22"/>
          <w:szCs w:val="22"/>
        </w:rPr>
        <w:t xml:space="preserve">Fiscal Titular: </w:t>
      </w:r>
      <w:r w:rsidR="00926209" w:rsidRPr="00926209">
        <w:rPr>
          <w:rFonts w:ascii="Calibri" w:hAnsi="Calibri" w:cs="Calibri"/>
          <w:color w:val="212121"/>
          <w:sz w:val="22"/>
          <w:szCs w:val="22"/>
        </w:rPr>
        <w:t xml:space="preserve">Engenheira Civil </w:t>
      </w:r>
      <w:proofErr w:type="spellStart"/>
      <w:r w:rsidR="00926209" w:rsidRPr="00926209">
        <w:rPr>
          <w:rFonts w:ascii="Calibri" w:hAnsi="Calibri" w:cs="Calibri"/>
          <w:color w:val="212121"/>
          <w:sz w:val="22"/>
          <w:szCs w:val="22"/>
        </w:rPr>
        <w:t>Krislaine</w:t>
      </w:r>
      <w:proofErr w:type="spellEnd"/>
      <w:r w:rsidR="00926209" w:rsidRPr="00926209">
        <w:rPr>
          <w:rFonts w:ascii="Calibri" w:hAnsi="Calibri" w:cs="Calibri"/>
          <w:color w:val="212121"/>
          <w:sz w:val="22"/>
          <w:szCs w:val="22"/>
        </w:rPr>
        <w:t xml:space="preserve"> A. C. Carvalho – CREA PR-164.553/D </w:t>
      </w:r>
    </w:p>
    <w:p w14:paraId="02234E99" w14:textId="4D57F254" w:rsidR="00926209" w:rsidRPr="00926209" w:rsidRDefault="005E4AD3" w:rsidP="00926209">
      <w:pPr>
        <w:pStyle w:val="Ttulo1"/>
        <w:numPr>
          <w:ilvl w:val="3"/>
          <w:numId w:val="98"/>
        </w:numPr>
        <w:spacing w:after="240" w:line="240" w:lineRule="auto"/>
        <w:jc w:val="both"/>
        <w:rPr>
          <w:rFonts w:ascii="Calibri" w:hAnsi="Calibri" w:cs="Calibri"/>
          <w:bCs/>
          <w:color w:val="212121"/>
          <w:sz w:val="22"/>
          <w:szCs w:val="22"/>
        </w:rPr>
      </w:pPr>
      <w:r w:rsidRPr="00926209">
        <w:rPr>
          <w:rFonts w:ascii="Calibri" w:hAnsi="Calibri" w:cs="Calibri"/>
          <w:color w:val="212121"/>
          <w:sz w:val="22"/>
          <w:szCs w:val="22"/>
        </w:rPr>
        <w:t xml:space="preserve">Fiscal Suplente: </w:t>
      </w:r>
      <w:r w:rsidR="00926209" w:rsidRPr="00926209">
        <w:rPr>
          <w:rFonts w:ascii="Calibri" w:hAnsi="Calibri" w:cs="Calibri"/>
          <w:color w:val="212121"/>
          <w:sz w:val="22"/>
          <w:szCs w:val="22"/>
        </w:rPr>
        <w:t>Engenheiro Civil Davi Pacheco Rickli – CREA PR-201.298/D</w:t>
      </w:r>
      <w:r w:rsidR="00135A9C" w:rsidRPr="00926209">
        <w:rPr>
          <w:rFonts w:ascii="Calibri" w:hAnsi="Calibri" w:cs="Calibri"/>
          <w:color w:val="212121"/>
          <w:sz w:val="22"/>
          <w:szCs w:val="22"/>
        </w:rPr>
        <w:t>.</w:t>
      </w:r>
    </w:p>
    <w:p w14:paraId="38BDBD6D" w14:textId="5ED1917E" w:rsidR="004B2C00" w:rsidRPr="00926209" w:rsidRDefault="00135A9C" w:rsidP="00926209">
      <w:pPr>
        <w:pStyle w:val="Ttulo1"/>
        <w:numPr>
          <w:ilvl w:val="2"/>
          <w:numId w:val="98"/>
        </w:numPr>
        <w:spacing w:after="240" w:line="240" w:lineRule="auto"/>
        <w:jc w:val="both"/>
        <w:rPr>
          <w:rFonts w:ascii="Calibri" w:eastAsia="Calibri" w:hAnsi="Calibri" w:cs="Calibri"/>
          <w:color w:val="212121"/>
          <w:kern w:val="0"/>
          <w:sz w:val="22"/>
          <w:szCs w:val="22"/>
          <w14:ligatures w14:val="none"/>
        </w:rPr>
      </w:pPr>
      <w:r w:rsidRPr="00926209">
        <w:rPr>
          <w:rFonts w:ascii="Calibri" w:eastAsia="Calibri" w:hAnsi="Calibri" w:cs="Calibri"/>
          <w:color w:val="212121"/>
          <w:kern w:val="0"/>
          <w:sz w:val="22"/>
          <w:szCs w:val="22"/>
          <w14:ligatures w14:val="none"/>
        </w:rPr>
        <w:t>Quaisquer exigências da gestão e fiscalização, inerentes ao objeto do contrato, deverão ser prontamente atendidas pela empresa vencedora, sem ônus para o Contratante e nos prazos estabelecidos.</w:t>
      </w:r>
    </w:p>
    <w:p w14:paraId="6883E053" w14:textId="3E5AAA0B" w:rsidR="00135A9C" w:rsidRPr="00926209" w:rsidRDefault="00135A9C" w:rsidP="00926209">
      <w:pPr>
        <w:pStyle w:val="Ttulo1"/>
        <w:numPr>
          <w:ilvl w:val="2"/>
          <w:numId w:val="98"/>
        </w:numPr>
        <w:spacing w:after="240" w:line="240" w:lineRule="auto"/>
        <w:jc w:val="both"/>
        <w:rPr>
          <w:rFonts w:ascii="Calibri" w:eastAsia="Calibri" w:hAnsi="Calibri" w:cs="Calibri"/>
          <w:color w:val="212121"/>
          <w:kern w:val="0"/>
          <w:sz w:val="22"/>
          <w:szCs w:val="22"/>
          <w14:ligatures w14:val="none"/>
        </w:rPr>
      </w:pPr>
      <w:r w:rsidRPr="00926209">
        <w:rPr>
          <w:rFonts w:ascii="Calibri" w:eastAsia="Calibri" w:hAnsi="Calibri" w:cs="Calibri"/>
          <w:color w:val="212121"/>
          <w:kern w:val="0"/>
          <w:sz w:val="22"/>
          <w:szCs w:val="22"/>
          <w14:ligatures w14:val="none"/>
        </w:rPr>
        <w:lastRenderedPageBreak/>
        <w:t>A fiscalização, exercida no interesse do Contratante, não exclui nem reduz a responsabilidade da empresa vencedora, por qualquer dano que venha causar ao Contratante ou a terceiros.</w:t>
      </w:r>
    </w:p>
    <w:p w14:paraId="4C6A7AD4" w14:textId="54B65136" w:rsidR="005E4AD3" w:rsidRPr="00BD2FA8" w:rsidRDefault="005E4AD3" w:rsidP="00926209">
      <w:pPr>
        <w:pStyle w:val="Ttulo1"/>
        <w:numPr>
          <w:ilvl w:val="0"/>
          <w:numId w:val="98"/>
        </w:numPr>
        <w:spacing w:after="240" w:line="240" w:lineRule="auto"/>
        <w:ind w:left="360"/>
        <w:rPr>
          <w:rFonts w:ascii="Calibri" w:hAnsi="Calibri" w:cs="Calibri"/>
          <w:b/>
          <w:bCs/>
          <w:color w:val="auto"/>
          <w:sz w:val="24"/>
          <w:szCs w:val="24"/>
        </w:rPr>
      </w:pPr>
      <w:r w:rsidRPr="00BD2FA8">
        <w:rPr>
          <w:rFonts w:ascii="Calibri" w:hAnsi="Calibri" w:cs="Calibri"/>
          <w:b/>
          <w:bCs/>
          <w:color w:val="auto"/>
          <w:sz w:val="24"/>
          <w:szCs w:val="24"/>
        </w:rPr>
        <w:t>CRITÉRIOS DE MEDIÇÃO E PAGAMENTO</w:t>
      </w:r>
    </w:p>
    <w:p w14:paraId="1BB90385" w14:textId="389FA9F8" w:rsidR="004C2C92" w:rsidRPr="00BD2FA8" w:rsidRDefault="005E4AD3" w:rsidP="00926209">
      <w:pPr>
        <w:pStyle w:val="Ttulo1"/>
        <w:numPr>
          <w:ilvl w:val="1"/>
          <w:numId w:val="98"/>
        </w:numPr>
        <w:spacing w:after="240" w:line="240" w:lineRule="auto"/>
        <w:rPr>
          <w:rFonts w:ascii="Calibri" w:eastAsia="Calibri" w:hAnsi="Calibri" w:cs="Calibri"/>
          <w:b/>
          <w:bCs/>
          <w:color w:val="auto"/>
          <w:kern w:val="0"/>
          <w:sz w:val="22"/>
          <w:szCs w:val="22"/>
          <w14:ligatures w14:val="none"/>
        </w:rPr>
      </w:pPr>
      <w:r w:rsidRPr="00BD2FA8">
        <w:rPr>
          <w:rFonts w:ascii="Calibri" w:eastAsia="Calibri" w:hAnsi="Calibri" w:cs="Calibri"/>
          <w:b/>
          <w:bCs/>
          <w:color w:val="auto"/>
          <w:kern w:val="0"/>
          <w:sz w:val="22"/>
          <w:szCs w:val="22"/>
          <w14:ligatures w14:val="none"/>
        </w:rPr>
        <w:t>D</w:t>
      </w:r>
      <w:r w:rsidR="004C2C92" w:rsidRPr="00BD2FA8">
        <w:rPr>
          <w:rFonts w:ascii="Calibri" w:eastAsia="Calibri" w:hAnsi="Calibri" w:cs="Calibri"/>
          <w:b/>
          <w:bCs/>
          <w:color w:val="auto"/>
          <w:kern w:val="0"/>
          <w:sz w:val="22"/>
          <w:szCs w:val="22"/>
          <w14:ligatures w14:val="none"/>
        </w:rPr>
        <w:t>A</w:t>
      </w:r>
      <w:r w:rsidRPr="00BD2FA8">
        <w:rPr>
          <w:rFonts w:ascii="Calibri" w:eastAsia="Calibri" w:hAnsi="Calibri" w:cs="Calibri"/>
          <w:b/>
          <w:bCs/>
          <w:color w:val="auto"/>
          <w:kern w:val="0"/>
          <w:sz w:val="22"/>
          <w:szCs w:val="22"/>
          <w14:ligatures w14:val="none"/>
        </w:rPr>
        <w:t xml:space="preserve"> </w:t>
      </w:r>
      <w:r w:rsidR="004C2C92" w:rsidRPr="00BD2FA8">
        <w:rPr>
          <w:rFonts w:ascii="Calibri" w:eastAsia="Calibri" w:hAnsi="Calibri" w:cs="Calibri"/>
          <w:b/>
          <w:bCs/>
          <w:color w:val="auto"/>
          <w:kern w:val="0"/>
          <w:sz w:val="22"/>
          <w:szCs w:val="22"/>
          <w14:ligatures w14:val="none"/>
        </w:rPr>
        <w:t xml:space="preserve">MEDIÇÃO E </w:t>
      </w:r>
      <w:r w:rsidRPr="00BD2FA8">
        <w:rPr>
          <w:rFonts w:ascii="Calibri" w:eastAsia="Calibri" w:hAnsi="Calibri" w:cs="Calibri"/>
          <w:b/>
          <w:bCs/>
          <w:color w:val="auto"/>
          <w:kern w:val="0"/>
          <w:sz w:val="22"/>
          <w:szCs w:val="22"/>
          <w14:ligatures w14:val="none"/>
        </w:rPr>
        <w:t>PAGAMENTO</w:t>
      </w:r>
    </w:p>
    <w:p w14:paraId="4297E9E8" w14:textId="37BD7C0D" w:rsidR="004B2C00" w:rsidRPr="00BD2FA8" w:rsidRDefault="00762390" w:rsidP="00FE2912">
      <w:pPr>
        <w:pStyle w:val="Ttulo1"/>
        <w:numPr>
          <w:ilvl w:val="2"/>
          <w:numId w:val="98"/>
        </w:numPr>
        <w:spacing w:after="240" w:line="240" w:lineRule="auto"/>
        <w:jc w:val="both"/>
        <w:rPr>
          <w:rFonts w:ascii="Calibri" w:hAnsi="Calibri" w:cs="Calibri"/>
          <w:color w:val="auto"/>
          <w:sz w:val="22"/>
          <w:szCs w:val="22"/>
        </w:rPr>
      </w:pPr>
      <w:r w:rsidRPr="00BD2FA8">
        <w:rPr>
          <w:rFonts w:ascii="Calibri" w:hAnsi="Calibri" w:cs="Calibri"/>
          <w:color w:val="auto"/>
          <w:sz w:val="22"/>
          <w:szCs w:val="22"/>
        </w:rPr>
        <w:t>O pagamento será realizado conforme cronograma estabelecido na Portaria n.º 2321/2018:</w:t>
      </w:r>
      <w:r w:rsidR="009949FA" w:rsidRPr="00BD2FA8">
        <w:rPr>
          <w:rFonts w:ascii="Calibri" w:hAnsi="Calibri" w:cs="Calibri"/>
          <w:color w:val="auto"/>
          <w:sz w:val="22"/>
          <w:szCs w:val="22"/>
        </w:rPr>
        <w:t xml:space="preserve"> </w:t>
      </w:r>
      <w:hyperlink r:id="rId8" w:history="1">
        <w:r w:rsidR="009949FA" w:rsidRPr="00BD2FA8">
          <w:rPr>
            <w:rStyle w:val="Hyperlink"/>
            <w:rFonts w:ascii="Calibri" w:hAnsi="Calibri" w:cs="Calibri"/>
            <w:color w:val="auto"/>
            <w:sz w:val="22"/>
            <w:szCs w:val="22"/>
          </w:rPr>
          <w:t>https://www.reserva.pr.gov.br/legislacaoView/?id=13427</w:t>
        </w:r>
      </w:hyperlink>
      <w:r w:rsidR="009949FA" w:rsidRPr="00BD2FA8">
        <w:rPr>
          <w:rFonts w:ascii="Calibri" w:hAnsi="Calibri" w:cs="Calibri"/>
          <w:color w:val="auto"/>
          <w:sz w:val="22"/>
          <w:szCs w:val="22"/>
        </w:rPr>
        <w:t xml:space="preserve"> </w:t>
      </w:r>
      <w:r w:rsidR="004B2C00" w:rsidRPr="00BD2FA8">
        <w:rPr>
          <w:rFonts w:ascii="Calibri" w:hAnsi="Calibri" w:cs="Calibri"/>
          <w:color w:val="auto"/>
          <w:sz w:val="22"/>
          <w:szCs w:val="22"/>
        </w:rPr>
        <w:t>:</w:t>
      </w:r>
    </w:p>
    <w:p w14:paraId="717F1D72" w14:textId="47A8B5B9" w:rsidR="004B2C00" w:rsidRPr="00926209" w:rsidRDefault="004B2C00" w:rsidP="00FE2912">
      <w:pPr>
        <w:pStyle w:val="Ttulo1"/>
        <w:numPr>
          <w:ilvl w:val="2"/>
          <w:numId w:val="98"/>
        </w:numPr>
        <w:spacing w:after="240" w:line="240" w:lineRule="auto"/>
        <w:jc w:val="both"/>
        <w:rPr>
          <w:rFonts w:ascii="Calibri" w:hAnsi="Calibri" w:cs="Calibri"/>
          <w:color w:val="auto"/>
          <w:sz w:val="22"/>
          <w:szCs w:val="22"/>
        </w:rPr>
      </w:pPr>
      <w:r w:rsidRPr="00926209">
        <w:rPr>
          <w:rFonts w:ascii="Calibri" w:hAnsi="Calibri" w:cs="Calibri"/>
          <w:color w:val="auto"/>
          <w:sz w:val="22"/>
          <w:szCs w:val="22"/>
        </w:rPr>
        <w:t xml:space="preserve">O pagamento será realizado mediante medição dos serviços, a qual ocorrerá após </w:t>
      </w:r>
      <w:r w:rsidR="00FE2912">
        <w:rPr>
          <w:rFonts w:ascii="Calibri" w:hAnsi="Calibri" w:cs="Calibri"/>
          <w:color w:val="auto"/>
          <w:sz w:val="22"/>
          <w:szCs w:val="22"/>
        </w:rPr>
        <w:t xml:space="preserve">a autorização </w:t>
      </w:r>
      <w:r w:rsidRPr="00926209">
        <w:rPr>
          <w:rFonts w:ascii="Calibri" w:hAnsi="Calibri" w:cs="Calibri"/>
          <w:color w:val="auto"/>
          <w:sz w:val="22"/>
          <w:szCs w:val="22"/>
        </w:rPr>
        <w:t>pelos órgãos competentes responsáveis pela sua análise.</w:t>
      </w:r>
    </w:p>
    <w:p w14:paraId="354E380F" w14:textId="7B8B60CC" w:rsidR="00762390" w:rsidRPr="00926209" w:rsidRDefault="00762390" w:rsidP="00FE2912">
      <w:pPr>
        <w:pStyle w:val="Ttulo1"/>
        <w:numPr>
          <w:ilvl w:val="2"/>
          <w:numId w:val="98"/>
        </w:numPr>
        <w:spacing w:after="240" w:line="240" w:lineRule="auto"/>
        <w:jc w:val="both"/>
        <w:rPr>
          <w:rFonts w:ascii="Calibri" w:hAnsi="Calibri" w:cs="Calibri"/>
          <w:color w:val="auto"/>
          <w:sz w:val="22"/>
          <w:szCs w:val="22"/>
        </w:rPr>
      </w:pPr>
      <w:r w:rsidRPr="00926209">
        <w:rPr>
          <w:rFonts w:ascii="Calibri" w:hAnsi="Calibri" w:cs="Calibri"/>
          <w:color w:val="auto"/>
          <w:sz w:val="22"/>
          <w:szCs w:val="22"/>
        </w:rPr>
        <w:t xml:space="preserve">Para fins de recebimento, a Contratada deve apresentar a nota fiscal, comprovante de regularidade relativa à Receita Federal e FGTS (em face do disposto no § 3º, do Art. 195, da Constituição Federal e § 2º, do artigo 71, da Lei Federal n.º 14.133/21); </w:t>
      </w:r>
    </w:p>
    <w:p w14:paraId="5F1F9EBE" w14:textId="77777777" w:rsidR="00762390" w:rsidRPr="00BD2FA8" w:rsidRDefault="00135A9C" w:rsidP="00FE2912">
      <w:pPr>
        <w:pStyle w:val="Ttulo1"/>
        <w:numPr>
          <w:ilvl w:val="2"/>
          <w:numId w:val="98"/>
        </w:numPr>
        <w:spacing w:after="240" w:line="240" w:lineRule="auto"/>
        <w:jc w:val="both"/>
        <w:rPr>
          <w:rFonts w:ascii="Calibri" w:hAnsi="Calibri" w:cs="Calibri"/>
          <w:color w:val="auto"/>
          <w:sz w:val="22"/>
          <w:szCs w:val="22"/>
        </w:rPr>
      </w:pPr>
      <w:r w:rsidRPr="00BD2FA8">
        <w:rPr>
          <w:rFonts w:ascii="Calibri" w:hAnsi="Calibri" w:cs="Calibri"/>
          <w:color w:val="auto"/>
          <w:sz w:val="22"/>
          <w:szCs w:val="22"/>
        </w:rPr>
        <w:t xml:space="preserve">A nota fiscal deverá ser emitida, obrigatoriamente, com o CNPJ apresentado na documentação de habilitação; </w:t>
      </w:r>
    </w:p>
    <w:p w14:paraId="0C11295D" w14:textId="77777777" w:rsidR="00BD2FA8" w:rsidRDefault="00135A9C" w:rsidP="00FE2912">
      <w:pPr>
        <w:pStyle w:val="Ttulo1"/>
        <w:numPr>
          <w:ilvl w:val="2"/>
          <w:numId w:val="98"/>
        </w:numPr>
        <w:spacing w:after="240" w:line="240" w:lineRule="auto"/>
        <w:jc w:val="both"/>
        <w:rPr>
          <w:rFonts w:ascii="Calibri" w:hAnsi="Calibri" w:cs="Calibri"/>
          <w:color w:val="auto"/>
          <w:sz w:val="22"/>
          <w:szCs w:val="22"/>
        </w:rPr>
      </w:pPr>
      <w:r w:rsidRPr="00BD2FA8">
        <w:rPr>
          <w:rFonts w:ascii="Calibri" w:hAnsi="Calibri" w:cs="Calibri"/>
          <w:color w:val="auto"/>
          <w:sz w:val="22"/>
          <w:szCs w:val="22"/>
        </w:rPr>
        <w:t>No corpo da nota fiscal deverá ser informado o n.º do contrato, n.º da ordem de fornecimento e o n.º da nota de empenho correspondente;</w:t>
      </w:r>
    </w:p>
    <w:p w14:paraId="1ED14173" w14:textId="77777777" w:rsidR="00BD2FA8" w:rsidRDefault="00135A9C" w:rsidP="00FE2912">
      <w:pPr>
        <w:pStyle w:val="Ttulo1"/>
        <w:numPr>
          <w:ilvl w:val="2"/>
          <w:numId w:val="98"/>
        </w:numPr>
        <w:spacing w:after="240" w:line="240" w:lineRule="auto"/>
        <w:jc w:val="both"/>
        <w:rPr>
          <w:rFonts w:ascii="Calibri" w:hAnsi="Calibri" w:cs="Calibri"/>
          <w:color w:val="auto"/>
          <w:sz w:val="22"/>
          <w:szCs w:val="22"/>
        </w:rPr>
      </w:pPr>
      <w:r w:rsidRPr="00BD2FA8">
        <w:rPr>
          <w:rFonts w:ascii="Calibri" w:hAnsi="Calibri" w:cs="Calibri"/>
          <w:color w:val="auto"/>
          <w:sz w:val="22"/>
          <w:szCs w:val="22"/>
        </w:rPr>
        <w:t>Caso constatado alguma irregularidade nas notas fiscais estas serão devolvidas à Contratada, para as necessárias correções, com as informações que motivaram sua rejeição, contando-se o prazo para pagamento da data da sua reapresentação;</w:t>
      </w:r>
    </w:p>
    <w:p w14:paraId="308CA327" w14:textId="33354CD4" w:rsidR="00AC633D" w:rsidRPr="00BD2FA8" w:rsidRDefault="00AC633D" w:rsidP="00FE2912">
      <w:pPr>
        <w:pStyle w:val="Ttulo1"/>
        <w:numPr>
          <w:ilvl w:val="2"/>
          <w:numId w:val="98"/>
        </w:numPr>
        <w:spacing w:after="240" w:line="240" w:lineRule="auto"/>
        <w:jc w:val="both"/>
        <w:rPr>
          <w:rFonts w:ascii="Calibri" w:hAnsi="Calibri" w:cs="Calibri"/>
          <w:color w:val="auto"/>
          <w:sz w:val="22"/>
          <w:szCs w:val="22"/>
        </w:rPr>
      </w:pPr>
      <w:r w:rsidRPr="00BD2FA8">
        <w:rPr>
          <w:rFonts w:ascii="Calibri" w:hAnsi="Calibri" w:cs="Calibri"/>
          <w:color w:val="auto"/>
          <w:sz w:val="22"/>
          <w:szCs w:val="22"/>
        </w:rPr>
        <w:t>S</w:t>
      </w:r>
      <w:r w:rsidR="00135A9C" w:rsidRPr="00BD2FA8">
        <w:rPr>
          <w:rFonts w:ascii="Calibri" w:hAnsi="Calibri" w:cs="Calibri"/>
          <w:color w:val="auto"/>
          <w:sz w:val="22"/>
          <w:szCs w:val="22"/>
        </w:rPr>
        <w:t xml:space="preserve">e o término do prazo para pagamento ocorrer em dia sem expediente no órgão licitante, o pagamento deverá ser efetuado no primeiro dia útil subsequente. </w:t>
      </w:r>
    </w:p>
    <w:p w14:paraId="76FEB208" w14:textId="77777777" w:rsidR="00AC633D" w:rsidRPr="00BD2FA8" w:rsidRDefault="00135A9C" w:rsidP="00FE2912">
      <w:pPr>
        <w:pStyle w:val="Ttulo1"/>
        <w:numPr>
          <w:ilvl w:val="2"/>
          <w:numId w:val="98"/>
        </w:numPr>
        <w:spacing w:after="240" w:line="240" w:lineRule="auto"/>
        <w:jc w:val="both"/>
        <w:rPr>
          <w:rFonts w:ascii="Calibri" w:hAnsi="Calibri" w:cs="Calibri"/>
          <w:color w:val="auto"/>
          <w:sz w:val="22"/>
          <w:szCs w:val="22"/>
        </w:rPr>
      </w:pPr>
      <w:r w:rsidRPr="00BD2FA8">
        <w:rPr>
          <w:rFonts w:ascii="Calibri" w:hAnsi="Calibri" w:cs="Calibri"/>
          <w:color w:val="auto"/>
          <w:sz w:val="22"/>
          <w:szCs w:val="22"/>
        </w:rPr>
        <w:t xml:space="preserve">O pagamento será efetuado por meio de remessa ou transferência do valor em favor da Contratada, conforme dados bancários indicados na proposta. </w:t>
      </w:r>
    </w:p>
    <w:p w14:paraId="2071CEFF" w14:textId="77777777" w:rsidR="00AC633D" w:rsidRPr="00BD2FA8" w:rsidRDefault="00135A9C" w:rsidP="00FE2912">
      <w:pPr>
        <w:pStyle w:val="Ttulo1"/>
        <w:numPr>
          <w:ilvl w:val="2"/>
          <w:numId w:val="98"/>
        </w:numPr>
        <w:spacing w:after="240" w:line="240" w:lineRule="auto"/>
        <w:jc w:val="both"/>
        <w:rPr>
          <w:rFonts w:ascii="Calibri" w:hAnsi="Calibri" w:cs="Calibri"/>
          <w:color w:val="auto"/>
          <w:sz w:val="22"/>
          <w:szCs w:val="22"/>
        </w:rPr>
      </w:pPr>
      <w:r w:rsidRPr="00BD2FA8">
        <w:rPr>
          <w:rFonts w:ascii="Calibri" w:hAnsi="Calibri" w:cs="Calibri"/>
          <w:color w:val="auto"/>
          <w:sz w:val="22"/>
          <w:szCs w:val="22"/>
        </w:rPr>
        <w:t>Poderão ser descontados dos pagamentos os valores atinentes a penalidades eventualmente aplicadas.</w:t>
      </w:r>
    </w:p>
    <w:p w14:paraId="0DD5CFCA" w14:textId="77777777" w:rsidR="00AC633D" w:rsidRPr="00926209" w:rsidRDefault="00135A9C" w:rsidP="00926209">
      <w:pPr>
        <w:pStyle w:val="Ttulo1"/>
        <w:numPr>
          <w:ilvl w:val="2"/>
          <w:numId w:val="98"/>
        </w:numPr>
        <w:spacing w:after="240" w:line="240" w:lineRule="auto"/>
        <w:rPr>
          <w:rFonts w:ascii="Calibri" w:hAnsi="Calibri" w:cs="Calibri"/>
          <w:color w:val="auto"/>
          <w:sz w:val="22"/>
          <w:szCs w:val="22"/>
        </w:rPr>
      </w:pPr>
      <w:r w:rsidRPr="00926209">
        <w:rPr>
          <w:rFonts w:ascii="Calibri" w:hAnsi="Calibri" w:cs="Calibri"/>
          <w:color w:val="auto"/>
          <w:sz w:val="22"/>
          <w:szCs w:val="22"/>
        </w:rPr>
        <w:t xml:space="preserve">Em hipótese alguma haverá pagamento sem que ocorra a efetiva entrega do objeto contratado, podendo ocorrer, contudo, o pagamento correspondente à parte do objeto que, mediante autorização da Administração, for entregue parcialmente. </w:t>
      </w:r>
    </w:p>
    <w:p w14:paraId="34CB9F4D" w14:textId="0D261320" w:rsidR="00135A9C" w:rsidRPr="00926209" w:rsidRDefault="00135A9C" w:rsidP="00926209">
      <w:pPr>
        <w:pStyle w:val="Ttulo1"/>
        <w:numPr>
          <w:ilvl w:val="2"/>
          <w:numId w:val="98"/>
        </w:numPr>
        <w:spacing w:after="240" w:line="240" w:lineRule="auto"/>
        <w:rPr>
          <w:rFonts w:ascii="Calibri" w:hAnsi="Calibri" w:cs="Calibri"/>
          <w:color w:val="auto"/>
          <w:sz w:val="22"/>
          <w:szCs w:val="22"/>
        </w:rPr>
      </w:pPr>
      <w:r w:rsidRPr="00926209">
        <w:rPr>
          <w:rFonts w:ascii="Calibri" w:hAnsi="Calibri" w:cs="Calibri"/>
          <w:color w:val="auto"/>
          <w:sz w:val="22"/>
          <w:szCs w:val="22"/>
        </w:rPr>
        <w:lastRenderedPageBreak/>
        <w:t xml:space="preserve"> Não será efetuado qualquer pagamento se houver pendência na regularidade fiscal da empresa ora contratada.</w:t>
      </w:r>
    </w:p>
    <w:p w14:paraId="738F33BD" w14:textId="204B1CDE" w:rsidR="003B64A7" w:rsidRPr="005411CF" w:rsidRDefault="004C2C92" w:rsidP="00926209">
      <w:pPr>
        <w:pStyle w:val="Ttulo1"/>
        <w:numPr>
          <w:ilvl w:val="0"/>
          <w:numId w:val="98"/>
        </w:numPr>
        <w:spacing w:after="240" w:line="240" w:lineRule="auto"/>
        <w:ind w:left="360"/>
        <w:rPr>
          <w:rFonts w:ascii="Calibri" w:hAnsi="Calibri" w:cs="Calibri"/>
          <w:b/>
          <w:bCs/>
          <w:color w:val="auto"/>
          <w:sz w:val="24"/>
          <w:szCs w:val="24"/>
        </w:rPr>
      </w:pPr>
      <w:r w:rsidRPr="005411CF">
        <w:rPr>
          <w:rFonts w:ascii="Calibri" w:hAnsi="Calibri" w:cs="Calibri"/>
          <w:b/>
          <w:bCs/>
          <w:color w:val="auto"/>
          <w:sz w:val="24"/>
          <w:szCs w:val="24"/>
        </w:rPr>
        <w:t xml:space="preserve">FORMAS E CRITÉRIOS NA SELEÇÃO DO FORNECEDOR </w:t>
      </w:r>
      <w:bookmarkStart w:id="4" w:name="_Hlk171371336"/>
    </w:p>
    <w:p w14:paraId="48E473E3" w14:textId="77777777" w:rsidR="00A17642" w:rsidRDefault="003B64A7" w:rsidP="00A17642">
      <w:pPr>
        <w:pStyle w:val="Ttulo1"/>
        <w:numPr>
          <w:ilvl w:val="1"/>
          <w:numId w:val="98"/>
        </w:numPr>
        <w:spacing w:after="240" w:line="240" w:lineRule="auto"/>
        <w:jc w:val="both"/>
        <w:rPr>
          <w:rFonts w:ascii="Calibri" w:eastAsia="Calibri" w:hAnsi="Calibri" w:cs="Calibri"/>
          <w:b/>
          <w:bCs/>
          <w:color w:val="212121"/>
          <w:kern w:val="0"/>
          <w:sz w:val="22"/>
          <w:szCs w:val="22"/>
          <w14:ligatures w14:val="none"/>
        </w:rPr>
      </w:pPr>
      <w:r w:rsidRPr="00926209">
        <w:rPr>
          <w:rFonts w:ascii="Calibri" w:eastAsia="Calibri" w:hAnsi="Calibri" w:cs="Calibri"/>
          <w:b/>
          <w:bCs/>
          <w:color w:val="212121"/>
          <w:kern w:val="0"/>
          <w:sz w:val="22"/>
          <w:szCs w:val="22"/>
          <w14:ligatures w14:val="none"/>
        </w:rPr>
        <w:t>DO CRITÉRIO</w:t>
      </w:r>
      <w:bookmarkEnd w:id="4"/>
    </w:p>
    <w:p w14:paraId="65DBB59D" w14:textId="77777777" w:rsidR="00A17642" w:rsidRDefault="00A17642" w:rsidP="00A17642">
      <w:pPr>
        <w:pStyle w:val="Ttulo1"/>
        <w:numPr>
          <w:ilvl w:val="2"/>
          <w:numId w:val="98"/>
        </w:numPr>
        <w:spacing w:after="240" w:line="240" w:lineRule="auto"/>
        <w:jc w:val="both"/>
        <w:rPr>
          <w:rFonts w:ascii="Calibri" w:eastAsia="Calibri" w:hAnsi="Calibri" w:cs="Calibri"/>
          <w:b/>
          <w:bCs/>
          <w:color w:val="212121"/>
          <w:kern w:val="0"/>
          <w:sz w:val="22"/>
          <w:szCs w:val="22"/>
          <w14:ligatures w14:val="none"/>
        </w:rPr>
      </w:pPr>
      <w:r w:rsidRPr="00A17642">
        <w:rPr>
          <w:rFonts w:ascii="Calibri" w:hAnsi="Calibri" w:cs="Calibri"/>
          <w:color w:val="212121"/>
          <w:sz w:val="22"/>
          <w:szCs w:val="22"/>
        </w:rPr>
        <w:t xml:space="preserve">O fornecedor será selecionado por meio da realização de procedimento de LICITAÇÃO, na modalidade </w:t>
      </w:r>
      <w:r w:rsidRPr="00A17642">
        <w:rPr>
          <w:rFonts w:ascii="Calibri" w:hAnsi="Calibri" w:cs="Calibri"/>
          <w:b/>
          <w:bCs/>
          <w:color w:val="212121"/>
          <w:sz w:val="22"/>
          <w:szCs w:val="22"/>
        </w:rPr>
        <w:t>CONCORRÊNCIA</w:t>
      </w:r>
      <w:r w:rsidRPr="00A17642">
        <w:rPr>
          <w:rFonts w:ascii="Calibri" w:hAnsi="Calibri" w:cs="Calibri"/>
          <w:color w:val="212121"/>
          <w:sz w:val="22"/>
          <w:szCs w:val="22"/>
        </w:rPr>
        <w:t xml:space="preserve">, sob a forma </w:t>
      </w:r>
      <w:r w:rsidRPr="00A17642">
        <w:rPr>
          <w:rFonts w:ascii="Calibri" w:hAnsi="Calibri" w:cs="Calibri"/>
          <w:b/>
          <w:bCs/>
          <w:color w:val="212121"/>
          <w:sz w:val="22"/>
          <w:szCs w:val="22"/>
        </w:rPr>
        <w:t>ELETRÔNICA</w:t>
      </w:r>
      <w:r w:rsidRPr="00A17642">
        <w:rPr>
          <w:rFonts w:ascii="Calibri" w:hAnsi="Calibri" w:cs="Calibri"/>
          <w:color w:val="212121"/>
          <w:sz w:val="22"/>
          <w:szCs w:val="22"/>
        </w:rPr>
        <w:t xml:space="preserve">, com adoção do critério de julgamento pelo </w:t>
      </w:r>
      <w:r w:rsidRPr="00A17642">
        <w:rPr>
          <w:rFonts w:ascii="Calibri" w:hAnsi="Calibri" w:cs="Calibri"/>
          <w:b/>
          <w:bCs/>
          <w:color w:val="212121"/>
          <w:sz w:val="22"/>
          <w:szCs w:val="22"/>
        </w:rPr>
        <w:t>MENOR PREÇO</w:t>
      </w:r>
      <w:r w:rsidRPr="00A17642">
        <w:rPr>
          <w:rFonts w:ascii="Calibri" w:hAnsi="Calibri" w:cs="Calibri"/>
          <w:b/>
          <w:bCs/>
          <w:sz w:val="22"/>
          <w:szCs w:val="22"/>
        </w:rPr>
        <w:t>.</w:t>
      </w:r>
    </w:p>
    <w:p w14:paraId="3819A948" w14:textId="77777777" w:rsidR="00A17642" w:rsidRPr="007C5D5D" w:rsidRDefault="004C2C92" w:rsidP="00A17642">
      <w:pPr>
        <w:pStyle w:val="Ttulo1"/>
        <w:numPr>
          <w:ilvl w:val="1"/>
          <w:numId w:val="98"/>
        </w:numPr>
        <w:spacing w:after="240" w:line="240" w:lineRule="auto"/>
        <w:jc w:val="both"/>
        <w:rPr>
          <w:rFonts w:ascii="Calibri" w:eastAsia="Calibri" w:hAnsi="Calibri" w:cs="Calibri"/>
          <w:b/>
          <w:bCs/>
          <w:color w:val="212121"/>
          <w:kern w:val="0"/>
          <w:sz w:val="22"/>
          <w:szCs w:val="22"/>
          <w14:ligatures w14:val="none"/>
        </w:rPr>
      </w:pPr>
      <w:r w:rsidRPr="007C5D5D">
        <w:rPr>
          <w:rFonts w:ascii="Calibri" w:eastAsia="Calibri" w:hAnsi="Calibri" w:cs="Calibri"/>
          <w:b/>
          <w:bCs/>
          <w:color w:val="212121"/>
          <w:kern w:val="0"/>
          <w:sz w:val="20"/>
          <w:szCs w:val="20"/>
          <w14:ligatures w14:val="none"/>
        </w:rPr>
        <w:t>Da modalidade de licitação “CONCORRÊNCIA”</w:t>
      </w:r>
    </w:p>
    <w:p w14:paraId="3B543329" w14:textId="77777777" w:rsidR="007C5D5D" w:rsidRPr="007C5D5D" w:rsidRDefault="00A17642" w:rsidP="007C5D5D">
      <w:pPr>
        <w:pStyle w:val="Ttulo1"/>
        <w:numPr>
          <w:ilvl w:val="2"/>
          <w:numId w:val="98"/>
        </w:numPr>
        <w:spacing w:after="240" w:line="240" w:lineRule="auto"/>
        <w:jc w:val="both"/>
        <w:rPr>
          <w:rFonts w:ascii="Calibri" w:eastAsia="Calibri" w:hAnsi="Calibri" w:cs="Calibri"/>
          <w:b/>
          <w:bCs/>
          <w:color w:val="212121"/>
          <w:kern w:val="0"/>
          <w:sz w:val="22"/>
          <w:szCs w:val="22"/>
          <w14:ligatures w14:val="none"/>
        </w:rPr>
      </w:pPr>
      <w:r w:rsidRPr="007C5D5D">
        <w:rPr>
          <w:rFonts w:ascii="Calibri" w:eastAsia="Calibri" w:hAnsi="Calibri" w:cs="Calibri"/>
          <w:color w:val="212121"/>
          <w:kern w:val="0"/>
          <w:sz w:val="22"/>
          <w:szCs w:val="22"/>
          <w14:ligatures w14:val="none"/>
        </w:rPr>
        <w:t>A escolha da modalidade “Concorrência” se justifica pela ampla publicidade na contratação da empresa que irá executar os serviços previstos, mas também pela possibilidade de atestar previamente que as empresas interessadas em participar do certame possuem os requisitos mínimos de qualificação exigidos para execução do objeto a ser licitado, contido na Lei n° 14.133 de 1º de abril de 2021.</w:t>
      </w:r>
    </w:p>
    <w:p w14:paraId="0212B849" w14:textId="77777777" w:rsidR="007C5D5D" w:rsidRPr="007C5D5D" w:rsidRDefault="004C2C92" w:rsidP="007C5D5D">
      <w:pPr>
        <w:pStyle w:val="Ttulo1"/>
        <w:numPr>
          <w:ilvl w:val="1"/>
          <w:numId w:val="98"/>
        </w:numPr>
        <w:spacing w:after="240" w:line="240" w:lineRule="auto"/>
        <w:jc w:val="both"/>
        <w:rPr>
          <w:rFonts w:ascii="Calibri" w:eastAsia="Calibri" w:hAnsi="Calibri" w:cs="Calibri"/>
          <w:b/>
          <w:bCs/>
          <w:color w:val="212121"/>
          <w:kern w:val="0"/>
          <w:sz w:val="22"/>
          <w:szCs w:val="22"/>
          <w14:ligatures w14:val="none"/>
        </w:rPr>
      </w:pPr>
      <w:r w:rsidRPr="007C5D5D">
        <w:rPr>
          <w:rFonts w:ascii="Calibri" w:eastAsia="Calibri" w:hAnsi="Calibri" w:cs="Calibri"/>
          <w:b/>
          <w:bCs/>
          <w:color w:val="212121"/>
          <w:kern w:val="0"/>
          <w:sz w:val="20"/>
          <w:szCs w:val="20"/>
          <w14:ligatures w14:val="none"/>
        </w:rPr>
        <w:t>Do critério de julgamento “MENOR PREÇO”</w:t>
      </w:r>
    </w:p>
    <w:p w14:paraId="7871EC1F" w14:textId="77777777" w:rsidR="007C5D5D" w:rsidRPr="007C5D5D" w:rsidRDefault="00A17642" w:rsidP="007C5D5D">
      <w:pPr>
        <w:pStyle w:val="Ttulo1"/>
        <w:numPr>
          <w:ilvl w:val="2"/>
          <w:numId w:val="98"/>
        </w:numPr>
        <w:spacing w:after="240" w:line="240" w:lineRule="auto"/>
        <w:jc w:val="both"/>
        <w:rPr>
          <w:rFonts w:ascii="Calibri" w:eastAsia="Calibri" w:hAnsi="Calibri" w:cs="Calibri"/>
          <w:b/>
          <w:bCs/>
          <w:color w:val="212121"/>
          <w:kern w:val="0"/>
          <w:sz w:val="22"/>
          <w:szCs w:val="22"/>
          <w14:ligatures w14:val="none"/>
        </w:rPr>
      </w:pPr>
      <w:r w:rsidRPr="007C5D5D">
        <w:rPr>
          <w:rFonts w:ascii="Calibri" w:eastAsia="Calibri" w:hAnsi="Calibri" w:cs="Calibri"/>
          <w:color w:val="212121"/>
          <w:kern w:val="0"/>
          <w:sz w:val="22"/>
          <w:szCs w:val="22"/>
          <w14:ligatures w14:val="none"/>
        </w:rPr>
        <w:t>Conforme disposto no artigo 6º, inciso XXXVIII, da Lei nº 14.133/21, a modalidade de concorrência permite a utilização de diferentes critérios de julgamento, entre os quais se destacam: Menor preço; Melhor técnica ou conteúdo artístico; Técnica e preço; Maior retorno econômico; Maior desconto.</w:t>
      </w:r>
    </w:p>
    <w:p w14:paraId="12700888" w14:textId="7815F018" w:rsidR="006B1222" w:rsidRPr="00FE2912" w:rsidRDefault="00A17642" w:rsidP="007C5D5D">
      <w:pPr>
        <w:pStyle w:val="Ttulo1"/>
        <w:numPr>
          <w:ilvl w:val="2"/>
          <w:numId w:val="98"/>
        </w:numPr>
        <w:spacing w:after="240" w:line="240" w:lineRule="auto"/>
        <w:jc w:val="both"/>
        <w:rPr>
          <w:rFonts w:ascii="Calibri" w:eastAsia="Calibri" w:hAnsi="Calibri" w:cs="Calibri"/>
          <w:color w:val="212121"/>
          <w:kern w:val="0"/>
          <w:sz w:val="22"/>
          <w:szCs w:val="22"/>
          <w14:ligatures w14:val="none"/>
        </w:rPr>
      </w:pPr>
      <w:r w:rsidRPr="007C5D5D">
        <w:rPr>
          <w:rFonts w:ascii="Calibri" w:eastAsia="Calibri" w:hAnsi="Calibri" w:cs="Calibri"/>
          <w:color w:val="212121"/>
          <w:kern w:val="0"/>
          <w:sz w:val="22"/>
          <w:szCs w:val="22"/>
          <w14:ligatures w14:val="none"/>
        </w:rPr>
        <w:t xml:space="preserve">Considerando ser uma obra especial de engenharia, levando em conta alternativas previstas pela legislação e o ciclo completo de execução do contrato, o critério de julgamento adotado será o de menor preço. Este critério é o mais vantajoso para a Administração Pública, pois incentiva a competitividade entre as empresas participantes, garantindo que a proposta vencedora tenha o menor </w:t>
      </w:r>
      <w:r w:rsidRPr="00FE2912">
        <w:rPr>
          <w:rFonts w:ascii="Calibri" w:eastAsia="Calibri" w:hAnsi="Calibri" w:cs="Calibri"/>
          <w:color w:val="212121"/>
          <w:kern w:val="0"/>
          <w:sz w:val="22"/>
          <w:szCs w:val="22"/>
          <w14:ligatures w14:val="none"/>
        </w:rPr>
        <w:t>valor, dentro das especificações exigidas, e promovendo, assim, a economia de recursos públicos.</w:t>
      </w:r>
    </w:p>
    <w:p w14:paraId="56F920AF" w14:textId="7BB3765F" w:rsidR="00FE2912" w:rsidRPr="00FE2912" w:rsidRDefault="00FE2912" w:rsidP="00FE2912">
      <w:pPr>
        <w:pStyle w:val="Ttulo1"/>
        <w:numPr>
          <w:ilvl w:val="1"/>
          <w:numId w:val="98"/>
        </w:numPr>
        <w:spacing w:after="240" w:line="240" w:lineRule="auto"/>
        <w:jc w:val="both"/>
        <w:rPr>
          <w:rFonts w:ascii="Calibri" w:eastAsia="Calibri" w:hAnsi="Calibri" w:cs="Calibri"/>
          <w:b/>
          <w:bCs/>
          <w:color w:val="212121"/>
          <w:kern w:val="0"/>
          <w:sz w:val="20"/>
          <w:szCs w:val="20"/>
          <w14:ligatures w14:val="none"/>
        </w:rPr>
      </w:pPr>
      <w:r w:rsidRPr="00FE2912">
        <w:rPr>
          <w:rFonts w:ascii="Calibri" w:eastAsia="Calibri" w:hAnsi="Calibri" w:cs="Calibri"/>
          <w:b/>
          <w:bCs/>
          <w:color w:val="212121"/>
          <w:kern w:val="0"/>
          <w:sz w:val="20"/>
          <w:szCs w:val="20"/>
          <w14:ligatures w14:val="none"/>
        </w:rPr>
        <w:t>Do regime “EMPREITADA POR PREÇO GLOBAL”</w:t>
      </w:r>
    </w:p>
    <w:p w14:paraId="5D04280A" w14:textId="613CA339"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Calibri"/>
          <w:color w:val="212121"/>
          <w:kern w:val="0"/>
          <w:sz w:val="22"/>
          <w:szCs w:val="22"/>
          <w14:ligatures w14:val="none"/>
        </w:rPr>
        <w:t>No que se refere ao critério de seleção de licitante, será adotado o regime de</w:t>
      </w:r>
      <w:r w:rsidRPr="00FE2912">
        <w:rPr>
          <w:rFonts w:ascii="Calibri" w:eastAsia="Calibri" w:hAnsi="Calibri" w:cs="Times New Roman"/>
          <w:color w:val="212121"/>
          <w:kern w:val="0"/>
          <w:sz w:val="22"/>
          <w:szCs w:val="22"/>
          <w14:ligatures w14:val="none"/>
        </w:rPr>
        <w:t xml:space="preserve"> empreitada por preço global, conforme previsto no art. 46, inciso II, da Lei 14.133/21, admito pela administração municipal como o critério mais eficiente, em se tratando de uma obra de construção de engenharia.</w:t>
      </w:r>
    </w:p>
    <w:p w14:paraId="02DAEAAF" w14:textId="13B76D3A" w:rsidR="00FE2912" w:rsidRPr="00FE2912" w:rsidRDefault="00FE2912" w:rsidP="00FE2912">
      <w:pPr>
        <w:pStyle w:val="Ttulo1"/>
        <w:numPr>
          <w:ilvl w:val="1"/>
          <w:numId w:val="98"/>
        </w:numPr>
        <w:spacing w:after="240" w:line="240" w:lineRule="auto"/>
        <w:jc w:val="both"/>
        <w:rPr>
          <w:rFonts w:ascii="Calibri" w:eastAsia="Calibri" w:hAnsi="Calibri" w:cs="Calibri"/>
          <w:b/>
          <w:bCs/>
          <w:color w:val="212121"/>
          <w:kern w:val="0"/>
          <w:sz w:val="20"/>
          <w:szCs w:val="20"/>
          <w14:ligatures w14:val="none"/>
        </w:rPr>
      </w:pPr>
      <w:r w:rsidRPr="00FE2912">
        <w:rPr>
          <w:rFonts w:ascii="Calibri" w:eastAsia="Calibri" w:hAnsi="Calibri" w:cs="Calibri"/>
          <w:b/>
          <w:bCs/>
          <w:color w:val="212121"/>
          <w:kern w:val="0"/>
          <w:sz w:val="20"/>
          <w:szCs w:val="20"/>
          <w14:ligatures w14:val="none"/>
        </w:rPr>
        <w:t>Do fracionamento do lote</w:t>
      </w:r>
    </w:p>
    <w:p w14:paraId="3249944B" w14:textId="66ADC5D2"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Times New Roman"/>
          <w:color w:val="212121"/>
          <w:kern w:val="0"/>
          <w:sz w:val="22"/>
          <w:szCs w:val="22"/>
          <w14:ligatures w14:val="none"/>
        </w:rPr>
        <w:lastRenderedPageBreak/>
        <w:t>A contratação para a execução da obra deverá ser licitada como objeto não divisível, sem parcelamento do objeto com a execução da obra por uma única empresa considerando a completitude do projeto e a sua média complexidade. A indivisibilidade do objeto ainda se justifica pelo fato de que os elementos técnicos e econômicos do caso concreto condizem com o seu não-parcelamento, cuja fragmentação do objeto poderá comprometer a realização da obra, onde a centralização da responsabilidade em uma única contratada é considerada eficiente e com resultados satisfatórios a vista do acompanhamento de problemas e soluções, bem como por facilitar a verificação das suas causas e atribuição de responsabilidade, de modo a aumentar o controle sobre a execução do objeto licitado.</w:t>
      </w:r>
    </w:p>
    <w:p w14:paraId="40520C05" w14:textId="6840A2A9" w:rsidR="00FE2912" w:rsidRPr="00FE2912" w:rsidRDefault="00FE2912" w:rsidP="00FE2912">
      <w:pPr>
        <w:pStyle w:val="Ttulo1"/>
        <w:numPr>
          <w:ilvl w:val="1"/>
          <w:numId w:val="98"/>
        </w:numPr>
        <w:spacing w:after="240" w:line="240" w:lineRule="auto"/>
        <w:jc w:val="both"/>
        <w:rPr>
          <w:rFonts w:ascii="Calibri" w:eastAsia="Calibri" w:hAnsi="Calibri" w:cs="Calibri"/>
          <w:b/>
          <w:bCs/>
          <w:color w:val="212121"/>
          <w:kern w:val="0"/>
          <w:sz w:val="20"/>
          <w:szCs w:val="20"/>
          <w14:ligatures w14:val="none"/>
        </w:rPr>
      </w:pPr>
      <w:r w:rsidRPr="00FE2912">
        <w:rPr>
          <w:rFonts w:ascii="Calibri" w:eastAsia="Calibri" w:hAnsi="Calibri" w:cs="Calibri"/>
          <w:b/>
          <w:bCs/>
          <w:color w:val="212121"/>
          <w:kern w:val="0"/>
          <w:sz w:val="20"/>
          <w:szCs w:val="20"/>
          <w14:ligatures w14:val="none"/>
        </w:rPr>
        <w:t>Da participação de ME e EPP</w:t>
      </w:r>
    </w:p>
    <w:p w14:paraId="77EC440A" w14:textId="5E943AEE"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bookmarkStart w:id="5" w:name="_Hlk224220147"/>
      <w:r w:rsidRPr="00FE2912">
        <w:rPr>
          <w:rFonts w:ascii="Calibri" w:eastAsia="Calibri" w:hAnsi="Calibri" w:cs="Times New Roman"/>
          <w:color w:val="212121"/>
          <w:kern w:val="0"/>
          <w:sz w:val="22"/>
          <w:szCs w:val="22"/>
          <w14:ligatures w14:val="none"/>
        </w:rPr>
        <w:t>A participação de Microempresas ou Empresas de Pequeno Porte não será exclusiva, uma vez que o valor a ser licitado supera aquele previsto no inciso I, do art. 48, da Lei Complementar 123/2006, e, por não se tratar da contratação de serviços divisíveis não será realizada a reserva de cotas para ME, EPP e MEI, aplicando-se o disposto no art. 49, inciso III da Lei Complementar n.º 123/2006.</w:t>
      </w:r>
      <w:bookmarkEnd w:id="5"/>
    </w:p>
    <w:p w14:paraId="6A003EE7" w14:textId="12C9E6B8" w:rsidR="00FE2912" w:rsidRPr="00FE2912" w:rsidRDefault="00FE2912" w:rsidP="00FE2912">
      <w:pPr>
        <w:pStyle w:val="Ttulo1"/>
        <w:numPr>
          <w:ilvl w:val="1"/>
          <w:numId w:val="98"/>
        </w:numPr>
        <w:spacing w:after="240" w:line="240" w:lineRule="auto"/>
        <w:jc w:val="both"/>
        <w:rPr>
          <w:rFonts w:ascii="Calibri" w:eastAsia="Calibri" w:hAnsi="Calibri" w:cs="Calibri"/>
          <w:b/>
          <w:bCs/>
          <w:color w:val="212121"/>
          <w:kern w:val="0"/>
          <w:sz w:val="20"/>
          <w:szCs w:val="20"/>
          <w14:ligatures w14:val="none"/>
        </w:rPr>
      </w:pPr>
      <w:r w:rsidRPr="00FE2912">
        <w:rPr>
          <w:rFonts w:ascii="Calibri" w:eastAsia="Calibri" w:hAnsi="Calibri" w:cs="Calibri"/>
          <w:b/>
          <w:bCs/>
          <w:color w:val="212121"/>
          <w:kern w:val="0"/>
          <w:sz w:val="20"/>
          <w:szCs w:val="20"/>
          <w14:ligatures w14:val="none"/>
        </w:rPr>
        <w:t>Da participação de consórcios</w:t>
      </w:r>
    </w:p>
    <w:p w14:paraId="337E50D4" w14:textId="2D938EEE"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Times New Roman"/>
          <w:color w:val="212121"/>
          <w:kern w:val="0"/>
          <w:sz w:val="22"/>
          <w:szCs w:val="22"/>
          <w14:ligatures w14:val="none"/>
        </w:rPr>
        <w:t>Nesta licitação será admitida a possibilidade de Consórcio, nos termos do artigo 14 da Lei nº 14.133 de 1º de abril de 2021, para possibilitar o reforço da capacidade técnica e financeira do licitante, proporcionando maior disponibilidade de equipamento e pessoal especializado. O consórcio ainda enseja a participação de maior número de empresas, possibilitando o aumento na competitividade.</w:t>
      </w:r>
    </w:p>
    <w:p w14:paraId="75FD5CCB" w14:textId="5411F60E" w:rsidR="00FE2912" w:rsidRPr="00FE2912" w:rsidRDefault="00FE2912" w:rsidP="00FE2912">
      <w:pPr>
        <w:pStyle w:val="Ttulo1"/>
        <w:numPr>
          <w:ilvl w:val="1"/>
          <w:numId w:val="98"/>
        </w:numPr>
        <w:spacing w:after="240" w:line="240" w:lineRule="auto"/>
        <w:jc w:val="both"/>
        <w:rPr>
          <w:rFonts w:ascii="Calibri" w:eastAsia="Calibri" w:hAnsi="Calibri" w:cs="Calibri"/>
          <w:b/>
          <w:bCs/>
          <w:color w:val="212121"/>
          <w:kern w:val="0"/>
          <w:sz w:val="20"/>
          <w:szCs w:val="20"/>
          <w14:ligatures w14:val="none"/>
        </w:rPr>
      </w:pPr>
      <w:r w:rsidRPr="00FE2912">
        <w:rPr>
          <w:rFonts w:ascii="Calibri" w:eastAsia="Calibri" w:hAnsi="Calibri" w:cs="Calibri"/>
          <w:b/>
          <w:bCs/>
          <w:color w:val="212121"/>
          <w:kern w:val="0"/>
          <w:sz w:val="20"/>
          <w:szCs w:val="20"/>
          <w14:ligatures w14:val="none"/>
        </w:rPr>
        <w:t>Da participação de empresas estrangeiras</w:t>
      </w:r>
    </w:p>
    <w:p w14:paraId="3DFD9644" w14:textId="1366B91C"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Times New Roman"/>
          <w:color w:val="212121"/>
          <w:kern w:val="0"/>
          <w:sz w:val="22"/>
          <w:szCs w:val="22"/>
          <w14:ligatures w14:val="none"/>
        </w:rPr>
        <w:t>A participação de Empresas Estrangeiras será devidamente amparada na legislação pátria, e fundamenta-se na possibilidade de distender a oferta para a Administração Pública com aumento da quantidade de licitantes. Por consequência, possibilitará a formalização de contratos mais vantajosos, com melhores preços e melhores técnicas, trazendo à Contratante economia e obras de maior qualidade.</w:t>
      </w:r>
    </w:p>
    <w:p w14:paraId="2D369E43" w14:textId="25D4EE2A" w:rsidR="00FE2912" w:rsidRPr="00FE2912" w:rsidRDefault="00FE2912" w:rsidP="00FE2912">
      <w:pPr>
        <w:pStyle w:val="Ttulo1"/>
        <w:numPr>
          <w:ilvl w:val="1"/>
          <w:numId w:val="98"/>
        </w:numPr>
        <w:spacing w:after="240" w:line="240" w:lineRule="auto"/>
        <w:jc w:val="both"/>
        <w:rPr>
          <w:rFonts w:ascii="Calibri" w:eastAsia="Calibri" w:hAnsi="Calibri" w:cs="Calibri"/>
          <w:b/>
          <w:bCs/>
          <w:color w:val="212121"/>
          <w:kern w:val="0"/>
          <w:sz w:val="20"/>
          <w:szCs w:val="20"/>
          <w14:ligatures w14:val="none"/>
        </w:rPr>
      </w:pPr>
      <w:r w:rsidRPr="00FE2912">
        <w:rPr>
          <w:rFonts w:ascii="Calibri" w:eastAsia="Calibri" w:hAnsi="Calibri" w:cs="Calibri"/>
          <w:b/>
          <w:bCs/>
          <w:color w:val="212121"/>
          <w:kern w:val="0"/>
          <w:sz w:val="20"/>
          <w:szCs w:val="20"/>
          <w14:ligatures w14:val="none"/>
        </w:rPr>
        <w:t>Da subcontratação</w:t>
      </w:r>
    </w:p>
    <w:p w14:paraId="0B7A0742" w14:textId="2BB7AF30"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Times New Roman"/>
          <w:color w:val="212121"/>
          <w:kern w:val="0"/>
          <w:sz w:val="22"/>
          <w:szCs w:val="22"/>
          <w14:ligatures w14:val="none"/>
        </w:rPr>
        <w:lastRenderedPageBreak/>
        <w:t>Será admitida a subcontratação para as atividades que não constituam o escopo principal do objeto, até o limite de 30 % do orçamento. A subcontratação se justifica por se tratar de uma obra que contempla serviços complementares as atividades comuns, necessitando de empresas com atuação em atividade específica. A Subcontratação pode assim trazer celeridade na execução da obra, diminuindo transtornos à população</w:t>
      </w:r>
    </w:p>
    <w:p w14:paraId="21AE972F" w14:textId="013BA0CD" w:rsidR="00FE2912" w:rsidRPr="00FE2912" w:rsidRDefault="00FE2912" w:rsidP="00FE2912">
      <w:pPr>
        <w:pStyle w:val="Ttulo1"/>
        <w:numPr>
          <w:ilvl w:val="1"/>
          <w:numId w:val="98"/>
        </w:numPr>
        <w:spacing w:after="240" w:line="240" w:lineRule="auto"/>
        <w:jc w:val="both"/>
        <w:rPr>
          <w:rFonts w:ascii="Calibri" w:eastAsia="Calibri" w:hAnsi="Calibri" w:cs="Calibri"/>
          <w:b/>
          <w:bCs/>
          <w:color w:val="212121"/>
          <w:kern w:val="0"/>
          <w:sz w:val="20"/>
          <w:szCs w:val="20"/>
          <w14:ligatures w14:val="none"/>
        </w:rPr>
      </w:pPr>
      <w:r w:rsidRPr="00FE2912">
        <w:rPr>
          <w:rFonts w:ascii="Calibri" w:eastAsia="Calibri" w:hAnsi="Calibri" w:cs="Calibri"/>
          <w:b/>
          <w:bCs/>
          <w:color w:val="212121"/>
          <w:kern w:val="0"/>
          <w:sz w:val="20"/>
          <w:szCs w:val="20"/>
          <w14:ligatures w14:val="none"/>
        </w:rPr>
        <w:t>Da inversão de fases</w:t>
      </w:r>
    </w:p>
    <w:p w14:paraId="61285B59" w14:textId="6001917B"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8E6F79">
        <w:rPr>
          <w:rFonts w:ascii="Calibri" w:eastAsia="Calibri" w:hAnsi="Calibri" w:cs="Times New Roman"/>
          <w:color w:val="212121"/>
          <w:kern w:val="0"/>
          <w:sz w:val="22"/>
          <w:szCs w:val="22"/>
          <w14:ligatures w14:val="none"/>
        </w:rPr>
        <w:t>A Lei nº 14.133, de 1º de abril de 2021, estabelece como regra geral, na modalidade concorrência, o julgamento das propostas seguido da fase de habilitação dos licitantes. Todavia, o §1º do art. 17 da referida lei admite expressamente a possibilidade de inversão dessa ordem procedimental quando a fase de habilitação envolver análise documental complexa que possa comprometer a celeridade e a eficiência do certame.</w:t>
      </w:r>
    </w:p>
    <w:p w14:paraId="52D9C706" w14:textId="144A4A57" w:rsidR="00FE2912" w:rsidRPr="008E6F79"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8E6F79">
        <w:rPr>
          <w:rFonts w:ascii="Calibri" w:eastAsia="Calibri" w:hAnsi="Calibri" w:cs="Times New Roman"/>
          <w:color w:val="212121"/>
          <w:kern w:val="0"/>
          <w:sz w:val="22"/>
          <w:szCs w:val="22"/>
          <w14:ligatures w14:val="none"/>
        </w:rPr>
        <w:t>No caso da presente contratação, a obra a ser executada apresenta elevada complexidade técnica, envolvendo serviços de pavimentação rígida em grande extensão, controle tecnológico rigoroso dos materiais empregados e logística contínua de produção, transporte e lançamento de concreto estrutural, o que exige a verificação detalhada da capacidade técnica das empresas interessadas.</w:t>
      </w:r>
    </w:p>
    <w:p w14:paraId="2627C855" w14:textId="77777777"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8E6F79">
        <w:rPr>
          <w:rFonts w:ascii="Calibri" w:eastAsia="Calibri" w:hAnsi="Calibri" w:cs="Times New Roman"/>
          <w:color w:val="212121"/>
          <w:kern w:val="0"/>
          <w:sz w:val="22"/>
          <w:szCs w:val="22"/>
          <w14:ligatures w14:val="none"/>
        </w:rPr>
        <w:t>A análise da habilitação técnica demandará exame minucioso de documentos, tais como:</w:t>
      </w:r>
    </w:p>
    <w:p w14:paraId="7D9C65FE" w14:textId="4C48F690" w:rsidR="00FE2912" w:rsidRPr="00FE2912" w:rsidRDefault="00FE2912" w:rsidP="00FE2912">
      <w:pPr>
        <w:pStyle w:val="Ttulo1"/>
        <w:numPr>
          <w:ilvl w:val="3"/>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Times New Roman"/>
          <w:color w:val="212121"/>
          <w:kern w:val="0"/>
          <w:sz w:val="22"/>
          <w:szCs w:val="22"/>
          <w14:ligatures w14:val="none"/>
        </w:rPr>
        <w:t>Certidões de Acervo Técnico – CAT emitidas pelo conselho profissional competente;</w:t>
      </w:r>
    </w:p>
    <w:p w14:paraId="7401CE83" w14:textId="77777777" w:rsidR="00FE2912" w:rsidRPr="00FE2912" w:rsidRDefault="00FE2912" w:rsidP="00FE2912">
      <w:pPr>
        <w:pStyle w:val="Ttulo1"/>
        <w:numPr>
          <w:ilvl w:val="3"/>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Times New Roman"/>
          <w:color w:val="212121"/>
          <w:kern w:val="0"/>
          <w:sz w:val="22"/>
          <w:szCs w:val="22"/>
          <w14:ligatures w14:val="none"/>
        </w:rPr>
        <w:t>Atestados de capacidade técnica que comprovem execução de serviços compatíveis em características, quantidades e complexidade;</w:t>
      </w:r>
    </w:p>
    <w:p w14:paraId="66F16095" w14:textId="1401ADEA" w:rsidR="00FE2912" w:rsidRPr="00FE2912" w:rsidRDefault="00FE2912" w:rsidP="00FE2912">
      <w:pPr>
        <w:pStyle w:val="Ttulo1"/>
        <w:numPr>
          <w:ilvl w:val="3"/>
          <w:numId w:val="98"/>
        </w:numPr>
        <w:spacing w:after="240" w:line="240" w:lineRule="auto"/>
        <w:jc w:val="both"/>
        <w:rPr>
          <w:rFonts w:ascii="Calibri" w:eastAsia="Calibri" w:hAnsi="Calibri" w:cs="Times New Roman"/>
          <w:color w:val="212121"/>
          <w:kern w:val="0"/>
          <w:sz w:val="22"/>
          <w:szCs w:val="22"/>
          <w14:ligatures w14:val="none"/>
        </w:rPr>
      </w:pPr>
      <w:r w:rsidRPr="00FE2912">
        <w:rPr>
          <w:rFonts w:ascii="Calibri" w:eastAsia="Calibri" w:hAnsi="Calibri" w:cs="Times New Roman"/>
          <w:color w:val="212121"/>
          <w:kern w:val="0"/>
          <w:sz w:val="22"/>
          <w:szCs w:val="22"/>
          <w14:ligatures w14:val="none"/>
        </w:rPr>
        <w:t>Comprovação de experiência específica em execução de pavimentação em concreto rígido estrutural em larga escala.</w:t>
      </w:r>
    </w:p>
    <w:p w14:paraId="59C07599" w14:textId="5E388858" w:rsidR="00FE2912" w:rsidRPr="008E6F79"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8E6F79">
        <w:rPr>
          <w:rFonts w:ascii="Calibri" w:eastAsia="Calibri" w:hAnsi="Calibri" w:cs="Times New Roman"/>
          <w:color w:val="212121"/>
          <w:kern w:val="0"/>
          <w:sz w:val="22"/>
          <w:szCs w:val="22"/>
          <w14:ligatures w14:val="none"/>
        </w:rPr>
        <w:t>Dessa forma, a manutenção da ordem procedimental tradicional poderia acarretar a análise de propostas econômicas de empresas que posteriormente não comprovem a capacidade técnica necessária à execução do objeto, gerando retrabalho administrativo, atrasos no andamento do procedimento licitatório e potencial risco de judicialização.</w:t>
      </w:r>
    </w:p>
    <w:p w14:paraId="20B5C250" w14:textId="27171122"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8E6F79">
        <w:rPr>
          <w:rFonts w:ascii="Calibri" w:eastAsia="Calibri" w:hAnsi="Calibri" w:cs="Times New Roman"/>
          <w:color w:val="212121"/>
          <w:kern w:val="0"/>
          <w:sz w:val="22"/>
          <w:szCs w:val="22"/>
          <w14:ligatures w14:val="none"/>
        </w:rPr>
        <w:lastRenderedPageBreak/>
        <w:t>Nesse contexto, a adoção da inversão de fases constitui medida alinhada aos princípios da eficiência administrativa, da economicidade e da racionalização processual, mitigando riscos de contratação de empresa sem capacidade técnica compatível com o objeto licitado, conforme autorizado pela Lei nº 14.133/2021.</w:t>
      </w:r>
    </w:p>
    <w:p w14:paraId="5AEE9F72" w14:textId="0E0F0299" w:rsidR="00FE2912" w:rsidRPr="00FE2912" w:rsidRDefault="00FE2912" w:rsidP="00FE2912">
      <w:pPr>
        <w:pStyle w:val="Ttulo1"/>
        <w:numPr>
          <w:ilvl w:val="2"/>
          <w:numId w:val="98"/>
        </w:numPr>
        <w:spacing w:after="240" w:line="240" w:lineRule="auto"/>
        <w:jc w:val="both"/>
        <w:rPr>
          <w:rFonts w:ascii="Calibri" w:eastAsia="Calibri" w:hAnsi="Calibri" w:cs="Times New Roman"/>
          <w:color w:val="212121"/>
          <w:kern w:val="0"/>
          <w:sz w:val="22"/>
          <w:szCs w:val="22"/>
          <w14:ligatures w14:val="none"/>
        </w:rPr>
      </w:pPr>
      <w:r w:rsidRPr="008E6F79">
        <w:rPr>
          <w:rFonts w:ascii="Calibri" w:eastAsia="Calibri" w:hAnsi="Calibri" w:cs="Times New Roman"/>
          <w:color w:val="212121"/>
          <w:kern w:val="0"/>
          <w:sz w:val="22"/>
          <w:szCs w:val="22"/>
          <w14:ligatures w14:val="none"/>
        </w:rPr>
        <w:t>Ressalta-se que tal procedimento não implica criação de exigências adicionais nem restrição à competitividade, tratando-se apenas de reorganização procedimental aplicada de forma objetiva e indistinta a todos os licitantes interessados</w:t>
      </w:r>
      <w:r w:rsidRPr="00FE2912">
        <w:rPr>
          <w:rFonts w:ascii="Calibri" w:eastAsia="Calibri" w:hAnsi="Calibri" w:cs="Times New Roman"/>
          <w:color w:val="212121"/>
          <w:kern w:val="0"/>
          <w:sz w:val="22"/>
          <w:szCs w:val="22"/>
          <w14:ligatures w14:val="none"/>
        </w:rPr>
        <w:t>.</w:t>
      </w:r>
    </w:p>
    <w:p w14:paraId="674D11FC" w14:textId="77777777" w:rsidR="007C5D5D" w:rsidRDefault="005E3D85" w:rsidP="007C5D5D">
      <w:pPr>
        <w:pStyle w:val="Ttulo1"/>
        <w:numPr>
          <w:ilvl w:val="1"/>
          <w:numId w:val="98"/>
        </w:numPr>
        <w:spacing w:after="240" w:line="240" w:lineRule="auto"/>
        <w:jc w:val="both"/>
        <w:rPr>
          <w:rFonts w:ascii="Calibri" w:hAnsi="Calibri" w:cs="Calibri"/>
          <w:b/>
          <w:color w:val="212121"/>
          <w:sz w:val="22"/>
          <w:szCs w:val="22"/>
        </w:rPr>
      </w:pPr>
      <w:r w:rsidRPr="007C5D5D">
        <w:rPr>
          <w:rFonts w:ascii="Calibri" w:hAnsi="Calibri" w:cs="Calibri"/>
          <w:b/>
          <w:color w:val="212121"/>
          <w:sz w:val="22"/>
          <w:szCs w:val="22"/>
        </w:rPr>
        <w:t>CAPACIDADE TÉCNICO OPERACIONAL</w:t>
      </w:r>
    </w:p>
    <w:p w14:paraId="7EF1E7AC" w14:textId="0E6D2059" w:rsidR="007C5D5D" w:rsidRPr="007C5D5D" w:rsidRDefault="007C5D5D" w:rsidP="007C5D5D">
      <w:pPr>
        <w:pStyle w:val="Ttulo1"/>
        <w:numPr>
          <w:ilvl w:val="2"/>
          <w:numId w:val="98"/>
        </w:numPr>
        <w:spacing w:after="240" w:line="240" w:lineRule="auto"/>
        <w:jc w:val="both"/>
        <w:rPr>
          <w:rFonts w:ascii="Calibri" w:hAnsi="Calibri" w:cs="Calibri"/>
          <w:b/>
          <w:color w:val="212121"/>
          <w:sz w:val="22"/>
          <w:szCs w:val="22"/>
        </w:rPr>
      </w:pPr>
      <w:r w:rsidRPr="007C5D5D">
        <w:rPr>
          <w:rFonts w:ascii="Calibri" w:hAnsi="Calibri" w:cs="Calibri"/>
          <w:color w:val="212121"/>
          <w:sz w:val="22"/>
          <w:szCs w:val="22"/>
        </w:rPr>
        <w:t>Apresentar atestados de capacidade técnica emitidos por pessoa jurídica de direito público ou privado, que comprovem experiência anterior na execução de obras civis de características e complexidade iguais ou superiores, conforme previsto no Edital, acompanhado de Certidão de Acervo Técnico (CAT) do profissional.</w:t>
      </w:r>
    </w:p>
    <w:p w14:paraId="4E17DC89" w14:textId="77777777" w:rsidR="007C5D5D" w:rsidRPr="007C5D5D" w:rsidRDefault="005E3D85" w:rsidP="007C5D5D">
      <w:pPr>
        <w:pStyle w:val="Ttulo1"/>
        <w:numPr>
          <w:ilvl w:val="1"/>
          <w:numId w:val="98"/>
        </w:numPr>
        <w:spacing w:after="240" w:line="240" w:lineRule="auto"/>
        <w:jc w:val="both"/>
        <w:rPr>
          <w:rFonts w:ascii="Calibri" w:hAnsi="Calibri" w:cs="Calibri"/>
          <w:b/>
          <w:color w:val="212121"/>
          <w:sz w:val="22"/>
          <w:szCs w:val="22"/>
        </w:rPr>
      </w:pPr>
      <w:r w:rsidRPr="007C5D5D">
        <w:rPr>
          <w:rFonts w:ascii="Calibri" w:hAnsi="Calibri" w:cs="Calibri"/>
          <w:b/>
          <w:color w:val="212121"/>
          <w:sz w:val="22"/>
          <w:szCs w:val="22"/>
        </w:rPr>
        <w:t>CAPACIDADE TÉCNICO PROFISSIONAL</w:t>
      </w:r>
    </w:p>
    <w:p w14:paraId="6D140374" w14:textId="5F070952" w:rsidR="007C5D5D" w:rsidRPr="007C5D5D" w:rsidRDefault="007C5D5D" w:rsidP="007C5D5D">
      <w:pPr>
        <w:pStyle w:val="Ttulo1"/>
        <w:numPr>
          <w:ilvl w:val="2"/>
          <w:numId w:val="98"/>
        </w:numPr>
        <w:spacing w:after="240" w:line="240" w:lineRule="auto"/>
        <w:jc w:val="both"/>
        <w:rPr>
          <w:rFonts w:ascii="Calibri" w:hAnsi="Calibri" w:cs="Calibri"/>
          <w:b/>
          <w:color w:val="212121"/>
          <w:sz w:val="22"/>
          <w:szCs w:val="22"/>
        </w:rPr>
      </w:pPr>
      <w:r w:rsidRPr="007C5D5D">
        <w:rPr>
          <w:rFonts w:ascii="Calibri" w:hAnsi="Calibri" w:cs="Calibri"/>
          <w:color w:val="212121"/>
          <w:sz w:val="22"/>
          <w:szCs w:val="22"/>
        </w:rPr>
        <w:t>Para fins de habilitação, os licitantes deverão apresentar atestados de capacidade técnica emitidos por pessoa jurídica de direito público ou privado, que comprovem experiência anterior na execução de obras civis de características e complexidade iguais ou superiores, conforme previsto em Edital, acompanhados, obrigatoriamente, das respectivas Certidões de Acervos Técnicos – CAT, devidamente registrado no CREA e/ou CAU, em nome do responsável técnico.</w:t>
      </w:r>
    </w:p>
    <w:p w14:paraId="047C2B70" w14:textId="77777777" w:rsidR="007C5D5D" w:rsidRPr="007C5D5D" w:rsidRDefault="007C5D5D" w:rsidP="007C5D5D">
      <w:pPr>
        <w:pStyle w:val="Ttulo1"/>
        <w:numPr>
          <w:ilvl w:val="2"/>
          <w:numId w:val="98"/>
        </w:numPr>
        <w:spacing w:after="240" w:line="240" w:lineRule="auto"/>
        <w:jc w:val="both"/>
        <w:rPr>
          <w:rFonts w:ascii="Calibri" w:hAnsi="Calibri" w:cs="Calibri"/>
          <w:b/>
          <w:color w:val="212121"/>
          <w:sz w:val="22"/>
          <w:szCs w:val="22"/>
        </w:rPr>
      </w:pPr>
      <w:r w:rsidRPr="007C5D5D">
        <w:rPr>
          <w:rFonts w:ascii="Calibri" w:hAnsi="Calibri" w:cs="Calibri"/>
          <w:color w:val="212121"/>
          <w:sz w:val="22"/>
          <w:szCs w:val="22"/>
        </w:rPr>
        <w:t>A exigência de qualificação técnica no presente Termo de Referência fundamenta-se na necessidade de assegurar que a empresa contratada possua a experiência e a capacidade técnica necessárias para executar o objeto licitado com a qualidade, eficiência e segurança esperadas. Essa medida é devidamente respaldada pela Lei nº 14.133/2021, em seu artigo 67, que regula a habilitação e execução contratual, garantindo a proteção do interesse público e a conformidade com os objetivos do contrato.</w:t>
      </w:r>
    </w:p>
    <w:p w14:paraId="626678BE" w14:textId="77777777" w:rsidR="007C5D5D" w:rsidRPr="007C5D5D" w:rsidRDefault="007C5D5D" w:rsidP="007C5D5D">
      <w:pPr>
        <w:pStyle w:val="Ttulo1"/>
        <w:numPr>
          <w:ilvl w:val="2"/>
          <w:numId w:val="98"/>
        </w:numPr>
        <w:spacing w:after="240" w:line="240" w:lineRule="auto"/>
        <w:jc w:val="both"/>
        <w:rPr>
          <w:rFonts w:ascii="Calibri" w:hAnsi="Calibri" w:cs="Calibri"/>
          <w:b/>
          <w:color w:val="212121"/>
          <w:sz w:val="22"/>
          <w:szCs w:val="22"/>
        </w:rPr>
      </w:pPr>
      <w:r w:rsidRPr="007C5D5D">
        <w:rPr>
          <w:rFonts w:ascii="Calibri" w:hAnsi="Calibri" w:cs="Calibri"/>
          <w:color w:val="212121"/>
          <w:sz w:val="22"/>
          <w:szCs w:val="22"/>
        </w:rPr>
        <w:t>Nesse contexto, as exigências apresentadas nos itens de qualificação técnica visam garantir que a empresa selecionada tenha capacidade de desenvolver os serviços especializados de mais relevância sobre o contrato. Tal comprovação é essencial para propiciar a agilidade da administração municipal em captar recursos financeiros externos do governo federal e estadual com a rápida apresentação e aprovação de projetos para garantia de convênios</w:t>
      </w:r>
    </w:p>
    <w:p w14:paraId="74944BBA" w14:textId="77777777" w:rsidR="007C5D5D" w:rsidRPr="007C5D5D" w:rsidRDefault="007C5D5D" w:rsidP="007C5D5D">
      <w:pPr>
        <w:pStyle w:val="Ttulo1"/>
        <w:numPr>
          <w:ilvl w:val="2"/>
          <w:numId w:val="98"/>
        </w:numPr>
        <w:spacing w:after="240" w:line="240" w:lineRule="auto"/>
        <w:jc w:val="both"/>
        <w:rPr>
          <w:rFonts w:ascii="Calibri" w:hAnsi="Calibri" w:cs="Calibri"/>
          <w:b/>
          <w:color w:val="212121"/>
          <w:sz w:val="22"/>
          <w:szCs w:val="22"/>
        </w:rPr>
      </w:pPr>
      <w:r w:rsidRPr="007C5D5D">
        <w:rPr>
          <w:rFonts w:ascii="Calibri" w:hAnsi="Calibri" w:cs="Calibri"/>
          <w:color w:val="212121"/>
          <w:sz w:val="22"/>
          <w:szCs w:val="22"/>
        </w:rPr>
        <w:lastRenderedPageBreak/>
        <w:t>Além disso, ao exigir experiência prévia em serviços de complexidade equivalente ou superior, a Administração assegura que os recursos públicos serão empregados de forma eficiente, reduzindo riscos de falhas e retrabalhos que poderiam comprometer o interesse público.</w:t>
      </w:r>
    </w:p>
    <w:p w14:paraId="41351494" w14:textId="77077805" w:rsidR="007C5D5D" w:rsidRPr="007C5D5D" w:rsidRDefault="007C5D5D" w:rsidP="007C5D5D">
      <w:pPr>
        <w:pStyle w:val="Ttulo1"/>
        <w:numPr>
          <w:ilvl w:val="2"/>
          <w:numId w:val="98"/>
        </w:numPr>
        <w:spacing w:after="240" w:line="240" w:lineRule="auto"/>
        <w:jc w:val="both"/>
        <w:rPr>
          <w:rFonts w:ascii="Calibri" w:hAnsi="Calibri" w:cs="Calibri"/>
          <w:b/>
          <w:color w:val="212121"/>
          <w:sz w:val="22"/>
          <w:szCs w:val="22"/>
        </w:rPr>
      </w:pPr>
      <w:r w:rsidRPr="007C5D5D">
        <w:rPr>
          <w:rFonts w:ascii="Calibri" w:hAnsi="Calibri" w:cs="Calibri"/>
          <w:color w:val="212121"/>
          <w:sz w:val="22"/>
          <w:szCs w:val="22"/>
        </w:rPr>
        <w:t>Portanto, a qualificação técnica apresentada neste Termo de Referência é essencial para garantir que a empresa contratada seja tecnicamente capaz de executar os serviços contratados com o mais alto padrão de qualidade, atendendo às necessidades da população e promovendo o uso racional dos recursos do município.</w:t>
      </w:r>
    </w:p>
    <w:p w14:paraId="19C83FF7" w14:textId="2C6347A3" w:rsidR="00685485" w:rsidRPr="008B5698" w:rsidRDefault="00E877AC" w:rsidP="007C5D5D">
      <w:pPr>
        <w:pStyle w:val="Ttulo1"/>
        <w:numPr>
          <w:ilvl w:val="0"/>
          <w:numId w:val="98"/>
        </w:numPr>
        <w:spacing w:after="240" w:line="240" w:lineRule="auto"/>
        <w:ind w:left="360"/>
        <w:rPr>
          <w:rFonts w:ascii="Calibri" w:hAnsi="Calibri" w:cs="Calibri"/>
          <w:b/>
          <w:bCs/>
          <w:color w:val="auto"/>
          <w:sz w:val="24"/>
          <w:szCs w:val="24"/>
        </w:rPr>
      </w:pPr>
      <w:r w:rsidRPr="008B5698">
        <w:rPr>
          <w:rFonts w:ascii="Calibri" w:hAnsi="Calibri" w:cs="Calibri"/>
          <w:b/>
          <w:bCs/>
          <w:color w:val="auto"/>
          <w:sz w:val="24"/>
          <w:szCs w:val="24"/>
        </w:rPr>
        <w:t>ESTIMATIVAS DO VALOR DA CONTRATAÇÃO</w:t>
      </w:r>
      <w:bookmarkStart w:id="6" w:name="_TOC_250012"/>
      <w:bookmarkStart w:id="7" w:name="_Hlk191454280"/>
    </w:p>
    <w:p w14:paraId="31659F7F" w14:textId="77777777" w:rsidR="007C5D5D" w:rsidRPr="007C5D5D" w:rsidRDefault="001574CD" w:rsidP="007C5D5D">
      <w:pPr>
        <w:pStyle w:val="Ttulo1"/>
        <w:numPr>
          <w:ilvl w:val="1"/>
          <w:numId w:val="98"/>
        </w:numPr>
        <w:spacing w:after="240" w:line="240" w:lineRule="auto"/>
        <w:rPr>
          <w:rFonts w:ascii="Calibri" w:hAnsi="Calibri" w:cs="Calibri"/>
          <w:b/>
          <w:bCs/>
          <w:color w:val="auto"/>
          <w:sz w:val="24"/>
          <w:szCs w:val="24"/>
        </w:rPr>
      </w:pPr>
      <w:r w:rsidRPr="008B5698">
        <w:rPr>
          <w:rFonts w:ascii="Calibri" w:hAnsi="Calibri" w:cs="Calibri"/>
          <w:b/>
          <w:bCs/>
          <w:color w:val="auto"/>
          <w:sz w:val="22"/>
          <w:szCs w:val="22"/>
        </w:rPr>
        <w:t>DO</w:t>
      </w:r>
      <w:r w:rsidRPr="008B5698">
        <w:rPr>
          <w:rFonts w:ascii="Calibri" w:hAnsi="Calibri" w:cs="Calibri"/>
          <w:b/>
          <w:bCs/>
          <w:color w:val="auto"/>
          <w:spacing w:val="-2"/>
          <w:sz w:val="22"/>
          <w:szCs w:val="22"/>
        </w:rPr>
        <w:t xml:space="preserve"> </w:t>
      </w:r>
      <w:bookmarkEnd w:id="6"/>
      <w:r w:rsidRPr="008B5698">
        <w:rPr>
          <w:rFonts w:ascii="Calibri" w:hAnsi="Calibri" w:cs="Calibri"/>
          <w:b/>
          <w:bCs/>
          <w:color w:val="auto"/>
          <w:sz w:val="22"/>
          <w:szCs w:val="22"/>
        </w:rPr>
        <w:t xml:space="preserve">ORÇAMENTO </w:t>
      </w:r>
      <w:bookmarkStart w:id="8" w:name="_Hlk197622482"/>
    </w:p>
    <w:p w14:paraId="711D657E" w14:textId="77777777" w:rsidR="007C5D5D" w:rsidRPr="007C5D5D" w:rsidRDefault="008B5698" w:rsidP="007C5D5D">
      <w:pPr>
        <w:pStyle w:val="Ttulo1"/>
        <w:numPr>
          <w:ilvl w:val="2"/>
          <w:numId w:val="98"/>
        </w:numPr>
        <w:spacing w:after="240" w:line="240" w:lineRule="auto"/>
        <w:jc w:val="both"/>
        <w:rPr>
          <w:rFonts w:ascii="Calibri" w:hAnsi="Calibri" w:cs="Calibri"/>
          <w:b/>
          <w:bCs/>
          <w:color w:val="212121"/>
          <w:sz w:val="24"/>
          <w:szCs w:val="24"/>
        </w:rPr>
      </w:pPr>
      <w:r w:rsidRPr="007C5D5D">
        <w:rPr>
          <w:rFonts w:ascii="Calibri" w:hAnsi="Calibri" w:cs="Calibri"/>
          <w:color w:val="212121"/>
          <w:sz w:val="22"/>
          <w:szCs w:val="22"/>
        </w:rPr>
        <w:t>A estimativa de preços da contratação será compatível com os quantitativos levantados no projeto básico e com os preços do SINAPI - Sistema Nacional de Pesquisa de Custos e Índices da Construção Civil, que é a principal tabela utilizada no orçamento de obras em geral, de acordo com o último boletim de referência publicado, mantida pela Caixa Econômica Federal e pelo IBGE, que informa os custos e índices da Construção Civil no Brasil.</w:t>
      </w:r>
    </w:p>
    <w:p w14:paraId="7DECC094" w14:textId="5CE10D10" w:rsidR="008B5698" w:rsidRPr="007C5D5D" w:rsidRDefault="008B5698" w:rsidP="007C5D5D">
      <w:pPr>
        <w:pStyle w:val="Ttulo1"/>
        <w:numPr>
          <w:ilvl w:val="2"/>
          <w:numId w:val="98"/>
        </w:numPr>
        <w:spacing w:after="240" w:line="240" w:lineRule="auto"/>
        <w:jc w:val="both"/>
        <w:rPr>
          <w:rFonts w:ascii="Calibri" w:hAnsi="Calibri" w:cs="Calibri"/>
          <w:b/>
          <w:bCs/>
          <w:color w:val="212121"/>
          <w:sz w:val="24"/>
          <w:szCs w:val="24"/>
        </w:rPr>
      </w:pPr>
      <w:r w:rsidRPr="007C5D5D">
        <w:rPr>
          <w:rFonts w:ascii="Calibri" w:hAnsi="Calibri" w:cs="Calibri"/>
          <w:color w:val="212121"/>
          <w:sz w:val="22"/>
          <w:szCs w:val="22"/>
        </w:rPr>
        <w:t>Na falta de composição no boletim de referência SINAPI, deve-se apresentar a composição unitária do serviço, contendo as justificativas técnicas para as composições adotadas, com elementos suficientes que permitam o controle da motivação dos atos que fundamentaram os valores adotados (por exemplo, memória de cálculo dos coeficientes de utilização de insumos), bem como a identificação do responsável pela elaboração.</w:t>
      </w:r>
    </w:p>
    <w:bookmarkEnd w:id="8"/>
    <w:p w14:paraId="7DD3D484" w14:textId="77777777" w:rsidR="007C5D5D" w:rsidRDefault="001574CD" w:rsidP="007C5D5D">
      <w:pPr>
        <w:pStyle w:val="Ttulo1"/>
        <w:numPr>
          <w:ilvl w:val="1"/>
          <w:numId w:val="98"/>
        </w:numPr>
        <w:spacing w:after="240" w:line="240" w:lineRule="auto"/>
        <w:rPr>
          <w:rFonts w:ascii="Calibri" w:hAnsi="Calibri" w:cs="Calibri"/>
          <w:b/>
          <w:bCs/>
          <w:color w:val="auto"/>
          <w:sz w:val="24"/>
          <w:szCs w:val="24"/>
        </w:rPr>
      </w:pPr>
      <w:r w:rsidRPr="00BD2FA8">
        <w:rPr>
          <w:rFonts w:ascii="Calibri" w:hAnsi="Calibri" w:cs="Calibri"/>
          <w:b/>
          <w:bCs/>
          <w:color w:val="auto"/>
          <w:sz w:val="22"/>
          <w:szCs w:val="22"/>
        </w:rPr>
        <w:t>PLANILHA ORÇAMENTÁRIA</w:t>
      </w:r>
    </w:p>
    <w:p w14:paraId="5373B5E6" w14:textId="2372953C" w:rsidR="003F1E1B" w:rsidRPr="007C5D5D" w:rsidRDefault="001574CD" w:rsidP="007C5D5D">
      <w:pPr>
        <w:pStyle w:val="Ttulo1"/>
        <w:numPr>
          <w:ilvl w:val="2"/>
          <w:numId w:val="98"/>
        </w:numPr>
        <w:spacing w:after="240" w:line="240" w:lineRule="auto"/>
        <w:rPr>
          <w:rFonts w:ascii="Calibri" w:hAnsi="Calibri" w:cs="Calibri"/>
          <w:b/>
          <w:bCs/>
          <w:color w:val="auto"/>
          <w:sz w:val="24"/>
          <w:szCs w:val="24"/>
        </w:rPr>
      </w:pPr>
      <w:r w:rsidRPr="007C5D5D">
        <w:rPr>
          <w:rFonts w:ascii="Calibri" w:hAnsi="Calibri" w:cs="Calibri"/>
          <w:color w:val="auto"/>
          <w:sz w:val="22"/>
          <w:szCs w:val="22"/>
        </w:rPr>
        <w:t>Anexo, segue a planilha orçamentária com o comparativo entre os orçamentos e a média dos valores.</w:t>
      </w:r>
    </w:p>
    <w:p w14:paraId="71DA67EC" w14:textId="77777777" w:rsidR="008F415D" w:rsidRDefault="003F1E1B" w:rsidP="008F415D">
      <w:pPr>
        <w:pStyle w:val="Ttulo1"/>
        <w:numPr>
          <w:ilvl w:val="0"/>
          <w:numId w:val="98"/>
        </w:numPr>
        <w:spacing w:after="240" w:line="240" w:lineRule="auto"/>
        <w:ind w:left="360"/>
        <w:rPr>
          <w:rFonts w:ascii="Calibri" w:hAnsi="Calibri" w:cs="Calibri"/>
          <w:b/>
          <w:bCs/>
          <w:color w:val="auto"/>
          <w:sz w:val="24"/>
          <w:szCs w:val="24"/>
        </w:rPr>
      </w:pPr>
      <w:r w:rsidRPr="00807DED">
        <w:rPr>
          <w:rFonts w:ascii="Calibri" w:hAnsi="Calibri" w:cs="Calibri"/>
          <w:b/>
          <w:bCs/>
          <w:color w:val="auto"/>
          <w:sz w:val="24"/>
          <w:szCs w:val="24"/>
        </w:rPr>
        <w:t>ADEQUAÇÃO ORÇAMENTÁRIA</w:t>
      </w:r>
    </w:p>
    <w:p w14:paraId="435A2BCC" w14:textId="42091794" w:rsidR="00980062" w:rsidRPr="008F415D" w:rsidRDefault="001574CD" w:rsidP="008F415D">
      <w:pPr>
        <w:pStyle w:val="Ttulo1"/>
        <w:numPr>
          <w:ilvl w:val="1"/>
          <w:numId w:val="98"/>
        </w:numPr>
        <w:spacing w:after="240" w:line="240" w:lineRule="auto"/>
        <w:jc w:val="both"/>
        <w:rPr>
          <w:rFonts w:ascii="Calibri" w:hAnsi="Calibri" w:cs="Calibri"/>
          <w:color w:val="auto"/>
          <w:sz w:val="24"/>
          <w:szCs w:val="24"/>
        </w:rPr>
      </w:pPr>
      <w:r w:rsidRPr="008F415D">
        <w:rPr>
          <w:rFonts w:ascii="Calibri" w:hAnsi="Calibri" w:cs="Calibri"/>
          <w:color w:val="212121"/>
          <w:sz w:val="22"/>
          <w:szCs w:val="22"/>
        </w:rPr>
        <w:t xml:space="preserve">O recurso orçamentário no valor de </w:t>
      </w:r>
      <w:r w:rsidR="008F415D" w:rsidRPr="008F415D">
        <w:rPr>
          <w:rFonts w:ascii="Calibri" w:eastAsia="Calibri" w:hAnsi="Calibri" w:cs="Calibri"/>
          <w:color w:val="212121"/>
          <w:sz w:val="22"/>
        </w:rPr>
        <w:t>R$19.510.452,83</w:t>
      </w:r>
      <w:r w:rsidR="008F415D" w:rsidRPr="008F415D">
        <w:rPr>
          <w:rFonts w:ascii="Calibri" w:hAnsi="Calibri" w:cs="Calibri"/>
          <w:color w:val="212121"/>
          <w:sz w:val="22"/>
        </w:rPr>
        <w:t xml:space="preserve"> </w:t>
      </w:r>
      <w:r w:rsidR="008F415D" w:rsidRPr="008F415D">
        <w:rPr>
          <w:rFonts w:ascii="Calibri" w:eastAsia="Calibri" w:hAnsi="Calibri" w:cs="Calibri"/>
          <w:color w:val="212121"/>
          <w:sz w:val="22"/>
        </w:rPr>
        <w:t>(dezenove milhões, quinhentos e dez mil, quatrocentos e cinquenta e dois reais, e oitenta e três centavos)</w:t>
      </w:r>
      <w:r w:rsidR="000439CD" w:rsidRPr="008F415D">
        <w:rPr>
          <w:rFonts w:ascii="Calibri" w:hAnsi="Calibri" w:cs="Calibri"/>
          <w:color w:val="212121"/>
          <w:sz w:val="22"/>
          <w:szCs w:val="22"/>
        </w:rPr>
        <w:t xml:space="preserve">, </w:t>
      </w:r>
      <w:r w:rsidR="004A4093" w:rsidRPr="008F415D">
        <w:rPr>
          <w:rFonts w:ascii="Calibri" w:hAnsi="Calibri" w:cs="Calibri"/>
          <w:color w:val="212121"/>
          <w:sz w:val="22"/>
          <w:szCs w:val="22"/>
        </w:rPr>
        <w:t xml:space="preserve">e </w:t>
      </w:r>
      <w:r w:rsidRPr="008F415D">
        <w:rPr>
          <w:rFonts w:ascii="Calibri" w:hAnsi="Calibri" w:cs="Calibri"/>
          <w:color w:val="212121"/>
          <w:sz w:val="22"/>
          <w:szCs w:val="22"/>
        </w:rPr>
        <w:t xml:space="preserve">será utilizado conforme a Rubrica: </w:t>
      </w:r>
    </w:p>
    <w:p w14:paraId="00C33671" w14:textId="50EA600C" w:rsidR="00C510E9" w:rsidRPr="008F415D" w:rsidRDefault="00C510E9" w:rsidP="008F415D">
      <w:pPr>
        <w:pStyle w:val="Ttulo1"/>
        <w:numPr>
          <w:ilvl w:val="1"/>
          <w:numId w:val="98"/>
        </w:numPr>
        <w:spacing w:after="240" w:line="240" w:lineRule="auto"/>
        <w:rPr>
          <w:rFonts w:ascii="Calibri" w:hAnsi="Calibri" w:cs="Calibri"/>
          <w:b/>
          <w:bCs/>
          <w:color w:val="212121"/>
          <w:sz w:val="22"/>
          <w:szCs w:val="22"/>
        </w:rPr>
      </w:pPr>
      <w:r w:rsidRPr="008F415D">
        <w:rPr>
          <w:rFonts w:ascii="Calibri" w:hAnsi="Calibri" w:cs="Calibri"/>
          <w:b/>
          <w:bCs/>
          <w:color w:val="212121"/>
          <w:sz w:val="22"/>
          <w:szCs w:val="22"/>
        </w:rPr>
        <w:t>05.00</w:t>
      </w:r>
      <w:r w:rsidR="007C5D5D" w:rsidRPr="008F415D">
        <w:rPr>
          <w:rFonts w:ascii="Calibri" w:hAnsi="Calibri" w:cs="Calibri"/>
          <w:b/>
          <w:bCs/>
          <w:color w:val="212121"/>
          <w:sz w:val="22"/>
          <w:szCs w:val="22"/>
        </w:rPr>
        <w:t>2</w:t>
      </w:r>
      <w:r w:rsidRPr="008F415D">
        <w:rPr>
          <w:rFonts w:ascii="Calibri" w:hAnsi="Calibri" w:cs="Calibri"/>
          <w:b/>
          <w:bCs/>
          <w:color w:val="212121"/>
          <w:sz w:val="22"/>
          <w:szCs w:val="22"/>
        </w:rPr>
        <w:t>.1</w:t>
      </w:r>
      <w:r w:rsidR="007C5D5D" w:rsidRPr="008F415D">
        <w:rPr>
          <w:rFonts w:ascii="Calibri" w:hAnsi="Calibri" w:cs="Calibri"/>
          <w:b/>
          <w:bCs/>
          <w:color w:val="212121"/>
          <w:sz w:val="22"/>
          <w:szCs w:val="22"/>
        </w:rPr>
        <w:t>5</w:t>
      </w:r>
      <w:r w:rsidRPr="008F415D">
        <w:rPr>
          <w:rFonts w:ascii="Calibri" w:hAnsi="Calibri" w:cs="Calibri"/>
          <w:b/>
          <w:bCs/>
          <w:color w:val="212121"/>
          <w:sz w:val="22"/>
          <w:szCs w:val="22"/>
        </w:rPr>
        <w:t>.4</w:t>
      </w:r>
      <w:r w:rsidR="007C5D5D" w:rsidRPr="008F415D">
        <w:rPr>
          <w:rFonts w:ascii="Calibri" w:hAnsi="Calibri" w:cs="Calibri"/>
          <w:b/>
          <w:bCs/>
          <w:color w:val="212121"/>
          <w:sz w:val="22"/>
          <w:szCs w:val="22"/>
        </w:rPr>
        <w:t>51</w:t>
      </w:r>
      <w:r w:rsidRPr="008F415D">
        <w:rPr>
          <w:rFonts w:ascii="Calibri" w:hAnsi="Calibri" w:cs="Calibri"/>
          <w:b/>
          <w:bCs/>
          <w:color w:val="212121"/>
          <w:sz w:val="22"/>
          <w:szCs w:val="22"/>
        </w:rPr>
        <w:t>.001</w:t>
      </w:r>
      <w:r w:rsidR="007C5D5D" w:rsidRPr="008F415D">
        <w:rPr>
          <w:rFonts w:ascii="Calibri" w:hAnsi="Calibri" w:cs="Calibri"/>
          <w:b/>
          <w:bCs/>
          <w:color w:val="212121"/>
          <w:sz w:val="22"/>
          <w:szCs w:val="22"/>
        </w:rPr>
        <w:t>3</w:t>
      </w:r>
      <w:r w:rsidRPr="008F415D">
        <w:rPr>
          <w:rFonts w:ascii="Calibri" w:hAnsi="Calibri" w:cs="Calibri"/>
          <w:b/>
          <w:bCs/>
          <w:color w:val="212121"/>
          <w:sz w:val="22"/>
          <w:szCs w:val="22"/>
        </w:rPr>
        <w:t>.</w:t>
      </w:r>
      <w:r w:rsidR="00807DED" w:rsidRPr="008F415D">
        <w:rPr>
          <w:rFonts w:ascii="Calibri" w:hAnsi="Calibri" w:cs="Calibri"/>
          <w:b/>
          <w:bCs/>
          <w:color w:val="212121"/>
          <w:sz w:val="22"/>
          <w:szCs w:val="22"/>
        </w:rPr>
        <w:t>20</w:t>
      </w:r>
      <w:r w:rsidR="007C5D5D" w:rsidRPr="008F415D">
        <w:rPr>
          <w:rFonts w:ascii="Calibri" w:hAnsi="Calibri" w:cs="Calibri"/>
          <w:b/>
          <w:bCs/>
          <w:color w:val="212121"/>
          <w:sz w:val="22"/>
          <w:szCs w:val="22"/>
        </w:rPr>
        <w:t>43</w:t>
      </w:r>
      <w:r w:rsidRPr="008F415D">
        <w:rPr>
          <w:rFonts w:ascii="Calibri" w:hAnsi="Calibri" w:cs="Calibri"/>
          <w:b/>
          <w:bCs/>
          <w:color w:val="212121"/>
          <w:sz w:val="22"/>
          <w:szCs w:val="22"/>
        </w:rPr>
        <w:t xml:space="preserve"> - </w:t>
      </w:r>
      <w:r w:rsidR="00807DED" w:rsidRPr="008F415D">
        <w:rPr>
          <w:rFonts w:ascii="Calibri" w:hAnsi="Calibri" w:cs="Calibri"/>
          <w:b/>
          <w:bCs/>
          <w:color w:val="212121"/>
          <w:sz w:val="22"/>
          <w:szCs w:val="22"/>
        </w:rPr>
        <w:t>4</w:t>
      </w:r>
      <w:r w:rsidRPr="008F415D">
        <w:rPr>
          <w:rFonts w:ascii="Calibri" w:hAnsi="Calibri" w:cs="Calibri"/>
          <w:b/>
          <w:bCs/>
          <w:color w:val="212121"/>
          <w:sz w:val="22"/>
          <w:szCs w:val="22"/>
        </w:rPr>
        <w:t>.</w:t>
      </w:r>
      <w:r w:rsidR="00807DED" w:rsidRPr="008F415D">
        <w:rPr>
          <w:rFonts w:ascii="Calibri" w:hAnsi="Calibri" w:cs="Calibri"/>
          <w:b/>
          <w:bCs/>
          <w:color w:val="212121"/>
          <w:sz w:val="22"/>
          <w:szCs w:val="22"/>
        </w:rPr>
        <w:t>4</w:t>
      </w:r>
      <w:r w:rsidRPr="008F415D">
        <w:rPr>
          <w:rFonts w:ascii="Calibri" w:hAnsi="Calibri" w:cs="Calibri"/>
          <w:b/>
          <w:bCs/>
          <w:color w:val="212121"/>
          <w:sz w:val="22"/>
          <w:szCs w:val="22"/>
        </w:rPr>
        <w:t>.90.</w:t>
      </w:r>
      <w:r w:rsidR="00807DED" w:rsidRPr="008F415D">
        <w:rPr>
          <w:rFonts w:ascii="Calibri" w:hAnsi="Calibri" w:cs="Calibri"/>
          <w:b/>
          <w:bCs/>
          <w:color w:val="212121"/>
          <w:sz w:val="22"/>
          <w:szCs w:val="22"/>
        </w:rPr>
        <w:t>51</w:t>
      </w:r>
      <w:r w:rsidRPr="008F415D">
        <w:rPr>
          <w:rFonts w:ascii="Calibri" w:hAnsi="Calibri" w:cs="Calibri"/>
          <w:b/>
          <w:bCs/>
          <w:color w:val="212121"/>
          <w:sz w:val="22"/>
          <w:szCs w:val="22"/>
        </w:rPr>
        <w:t>.00.00 –</w:t>
      </w:r>
      <w:r w:rsidR="00807DED" w:rsidRPr="008F415D">
        <w:rPr>
          <w:rFonts w:ascii="Calibri" w:hAnsi="Calibri" w:cs="Calibri"/>
          <w:b/>
          <w:bCs/>
          <w:color w:val="212121"/>
          <w:sz w:val="22"/>
          <w:szCs w:val="22"/>
        </w:rPr>
        <w:t xml:space="preserve"> </w:t>
      </w:r>
      <w:r w:rsidR="007C5D5D" w:rsidRPr="008F415D">
        <w:rPr>
          <w:rFonts w:ascii="Calibri" w:hAnsi="Calibri" w:cs="Calibri"/>
          <w:b/>
          <w:bCs/>
          <w:color w:val="212121"/>
          <w:sz w:val="22"/>
          <w:szCs w:val="22"/>
        </w:rPr>
        <w:t>Obras e Instalações</w:t>
      </w:r>
      <w:r w:rsidR="00807DED" w:rsidRPr="008F415D">
        <w:rPr>
          <w:rFonts w:ascii="Calibri" w:hAnsi="Calibri" w:cs="Calibri"/>
          <w:b/>
          <w:bCs/>
          <w:color w:val="212121"/>
          <w:sz w:val="22"/>
          <w:szCs w:val="22"/>
        </w:rPr>
        <w:t>.</w:t>
      </w:r>
    </w:p>
    <w:bookmarkEnd w:id="7"/>
    <w:p w14:paraId="7B358BE4" w14:textId="77777777" w:rsidR="008F415D" w:rsidRPr="008F415D" w:rsidRDefault="001574CD" w:rsidP="008F415D">
      <w:pPr>
        <w:pStyle w:val="Ttulo1"/>
        <w:numPr>
          <w:ilvl w:val="0"/>
          <w:numId w:val="98"/>
        </w:numPr>
        <w:spacing w:after="240" w:line="240" w:lineRule="auto"/>
        <w:ind w:left="360"/>
        <w:rPr>
          <w:rFonts w:ascii="Calibri" w:hAnsi="Calibri" w:cs="Calibri"/>
          <w:b/>
          <w:bCs/>
          <w:color w:val="212121"/>
          <w:sz w:val="24"/>
          <w:szCs w:val="24"/>
        </w:rPr>
      </w:pPr>
      <w:r w:rsidRPr="008F415D">
        <w:rPr>
          <w:rFonts w:ascii="Calibri" w:hAnsi="Calibri" w:cs="Calibri"/>
          <w:b/>
          <w:bCs/>
          <w:color w:val="212121"/>
          <w:sz w:val="24"/>
          <w:szCs w:val="24"/>
        </w:rPr>
        <w:lastRenderedPageBreak/>
        <w:t>DA ASSINATURA DO CONTRATO:</w:t>
      </w:r>
    </w:p>
    <w:p w14:paraId="40C69FD2" w14:textId="4493F547" w:rsidR="007F49D7" w:rsidRPr="008F415D" w:rsidRDefault="001574CD" w:rsidP="008F415D">
      <w:pPr>
        <w:pStyle w:val="Ttulo1"/>
        <w:numPr>
          <w:ilvl w:val="1"/>
          <w:numId w:val="98"/>
        </w:numPr>
        <w:spacing w:after="240" w:line="240" w:lineRule="auto"/>
        <w:rPr>
          <w:rFonts w:ascii="Calibri" w:hAnsi="Calibri" w:cs="Calibri"/>
          <w:b/>
          <w:bCs/>
          <w:color w:val="auto"/>
          <w:sz w:val="24"/>
          <w:szCs w:val="24"/>
        </w:rPr>
      </w:pPr>
      <w:r w:rsidRPr="008F415D">
        <w:rPr>
          <w:rFonts w:ascii="Calibri" w:hAnsi="Calibri" w:cs="Calibri"/>
          <w:color w:val="212121"/>
          <w:sz w:val="22"/>
          <w:szCs w:val="22"/>
        </w:rPr>
        <w:t>A assinatura do Contrato com a firma vencedora está prevista para 3 (três) dias úteis após a homologação desta licitação pela Autoridade Superior</w:t>
      </w:r>
      <w:r w:rsidRPr="008F415D">
        <w:rPr>
          <w:rFonts w:ascii="Calibri" w:hAnsi="Calibri" w:cs="Calibri"/>
          <w:sz w:val="22"/>
          <w:szCs w:val="22"/>
        </w:rPr>
        <w:t>.</w:t>
      </w:r>
    </w:p>
    <w:p w14:paraId="371AEBC5" w14:textId="77777777" w:rsidR="008F415D" w:rsidRDefault="001574CD" w:rsidP="008F415D">
      <w:pPr>
        <w:pStyle w:val="Ttulo1"/>
        <w:numPr>
          <w:ilvl w:val="0"/>
          <w:numId w:val="98"/>
        </w:numPr>
        <w:spacing w:after="240" w:line="240" w:lineRule="auto"/>
        <w:ind w:left="360"/>
        <w:rPr>
          <w:rFonts w:ascii="Calibri" w:hAnsi="Calibri" w:cs="Calibri"/>
          <w:b/>
          <w:bCs/>
          <w:color w:val="auto"/>
          <w:sz w:val="24"/>
          <w:szCs w:val="24"/>
        </w:rPr>
      </w:pPr>
      <w:r w:rsidRPr="00673B10">
        <w:rPr>
          <w:rFonts w:ascii="Calibri" w:hAnsi="Calibri" w:cs="Calibri"/>
          <w:b/>
          <w:bCs/>
          <w:color w:val="auto"/>
          <w:sz w:val="24"/>
          <w:szCs w:val="24"/>
        </w:rPr>
        <w:t>DAS OBRIGAÇÕES</w:t>
      </w:r>
    </w:p>
    <w:p w14:paraId="5B952034" w14:textId="1F244336" w:rsidR="00D17A0F" w:rsidRPr="008F415D" w:rsidRDefault="001574CD" w:rsidP="006A3B69">
      <w:pPr>
        <w:pStyle w:val="Ttulo1"/>
        <w:numPr>
          <w:ilvl w:val="1"/>
          <w:numId w:val="98"/>
        </w:numPr>
        <w:spacing w:after="240" w:line="240" w:lineRule="auto"/>
        <w:jc w:val="both"/>
        <w:rPr>
          <w:rFonts w:ascii="Calibri" w:hAnsi="Calibri" w:cs="Calibri"/>
          <w:b/>
          <w:bCs/>
          <w:color w:val="212121"/>
          <w:sz w:val="24"/>
          <w:szCs w:val="24"/>
        </w:rPr>
      </w:pPr>
      <w:r w:rsidRPr="008F415D">
        <w:rPr>
          <w:rFonts w:ascii="Calibri" w:hAnsi="Calibri" w:cs="Calibri"/>
          <w:color w:val="212121"/>
          <w:sz w:val="22"/>
          <w:szCs w:val="22"/>
        </w:rPr>
        <w:t>A empresa vencedora, durante a vigência do contrato se compromete a:</w:t>
      </w:r>
    </w:p>
    <w:p w14:paraId="7F8AB145" w14:textId="2AA9E542" w:rsidR="002A4F93" w:rsidRPr="008F415D" w:rsidRDefault="000811A9" w:rsidP="006A3B69">
      <w:pPr>
        <w:pStyle w:val="Ttulo1"/>
        <w:numPr>
          <w:ilvl w:val="2"/>
          <w:numId w:val="98"/>
        </w:numPr>
        <w:spacing w:after="240" w:line="240" w:lineRule="auto"/>
        <w:jc w:val="both"/>
        <w:rPr>
          <w:rFonts w:ascii="Calibri" w:hAnsi="Calibri" w:cs="Calibri"/>
          <w:b/>
          <w:bCs/>
          <w:color w:val="212121"/>
          <w:sz w:val="22"/>
          <w:szCs w:val="22"/>
        </w:rPr>
      </w:pPr>
      <w:r w:rsidRPr="008F415D">
        <w:rPr>
          <w:rFonts w:ascii="Calibri" w:hAnsi="Calibri" w:cs="Calibri"/>
          <w:color w:val="212121"/>
          <w:sz w:val="22"/>
          <w:szCs w:val="22"/>
        </w:rPr>
        <w:t>Executar integralmente os serviços de pavimentação em concreto da Estrada Campinas Belas</w:t>
      </w:r>
      <w:r w:rsidR="002A4F93" w:rsidRPr="008F415D">
        <w:rPr>
          <w:rFonts w:ascii="Calibri" w:hAnsi="Calibri" w:cs="Calibri"/>
          <w:color w:val="212121"/>
          <w:sz w:val="22"/>
          <w:szCs w:val="22"/>
        </w:rPr>
        <w:t>.</w:t>
      </w:r>
    </w:p>
    <w:p w14:paraId="11D6A306" w14:textId="6AA686C2" w:rsidR="00E57644" w:rsidRPr="008F415D" w:rsidRDefault="000811A9"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 xml:space="preserve"> </w:t>
      </w:r>
      <w:r w:rsidR="002A4F93" w:rsidRPr="008F415D">
        <w:rPr>
          <w:rFonts w:ascii="Calibri" w:hAnsi="Calibri" w:cs="Calibri"/>
          <w:color w:val="212121"/>
          <w:sz w:val="22"/>
          <w:szCs w:val="22"/>
        </w:rPr>
        <w:t>I</w:t>
      </w:r>
      <w:r w:rsidRPr="008F415D">
        <w:rPr>
          <w:rFonts w:ascii="Calibri" w:hAnsi="Calibri" w:cs="Calibri"/>
          <w:color w:val="212121"/>
          <w:sz w:val="22"/>
          <w:szCs w:val="22"/>
        </w:rPr>
        <w:t>ncluindo a preparação da sub-base, eventual substituição de solo, execução do pavimento rígido, implantação dos dispositivos de drenagem e demais serviços previstos em projeto, em conformidade com as normas técnicas aplicáveis, legislação vigente e boas práticas da engenharia</w:t>
      </w:r>
      <w:r w:rsidR="008F415D">
        <w:rPr>
          <w:rFonts w:ascii="Calibri" w:hAnsi="Calibri" w:cs="Calibri"/>
          <w:color w:val="212121"/>
          <w:sz w:val="22"/>
          <w:szCs w:val="22"/>
        </w:rPr>
        <w:t>;</w:t>
      </w:r>
    </w:p>
    <w:p w14:paraId="2EFF2B40" w14:textId="16B1F713" w:rsidR="00D17A0F" w:rsidRPr="008F415D" w:rsidRDefault="001574CD"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 xml:space="preserve">Executar correções, caso solicitadas pelo fiscal, </w:t>
      </w:r>
      <w:r w:rsidR="00673B10" w:rsidRPr="008F415D">
        <w:rPr>
          <w:rFonts w:ascii="Calibri" w:hAnsi="Calibri" w:cs="Calibri"/>
          <w:color w:val="212121"/>
          <w:sz w:val="22"/>
          <w:szCs w:val="22"/>
        </w:rPr>
        <w:t xml:space="preserve">em até </w:t>
      </w:r>
      <w:r w:rsidRPr="008F415D">
        <w:rPr>
          <w:rFonts w:ascii="Calibri" w:hAnsi="Calibri" w:cs="Calibri"/>
          <w:color w:val="212121"/>
          <w:sz w:val="22"/>
          <w:szCs w:val="22"/>
        </w:rPr>
        <w:t xml:space="preserve">7 </w:t>
      </w:r>
      <w:r w:rsidR="008F415D" w:rsidRPr="008F415D">
        <w:rPr>
          <w:rFonts w:ascii="Calibri" w:hAnsi="Calibri" w:cs="Calibri"/>
          <w:color w:val="212121"/>
          <w:sz w:val="22"/>
          <w:szCs w:val="22"/>
        </w:rPr>
        <w:t>dias úteis</w:t>
      </w:r>
      <w:r w:rsidR="008F415D">
        <w:rPr>
          <w:rFonts w:ascii="Calibri" w:hAnsi="Calibri" w:cs="Calibri"/>
          <w:color w:val="212121"/>
          <w:sz w:val="22"/>
          <w:szCs w:val="22"/>
        </w:rPr>
        <w:t>;</w:t>
      </w:r>
    </w:p>
    <w:p w14:paraId="0DEEEB95" w14:textId="2B7A523F" w:rsidR="00D17A0F" w:rsidRPr="008F415D" w:rsidRDefault="001574CD"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Manter, durante toda a execução do processo, em compatibilidade com as obrigações assumidas, todas as condições de habilitação e qualificação exigidas na licitação;</w:t>
      </w:r>
    </w:p>
    <w:p w14:paraId="4A400B9A" w14:textId="3DAB028B" w:rsidR="00D17A0F" w:rsidRPr="008F415D" w:rsidRDefault="001574CD"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Arcar com todos os ônus e obrigações concernentes aos encargos trabalhistas, previdenciários, fiscais e comerciais resultantes da execução do contrato;</w:t>
      </w:r>
    </w:p>
    <w:p w14:paraId="3D417B7D" w14:textId="06EBE97C" w:rsidR="00D17A0F" w:rsidRPr="008F415D" w:rsidRDefault="001574CD"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Responder por danos causados diretamente a Administração ou a terceiros decorrentes de sua culpa ou dolo na execução do contrato;</w:t>
      </w:r>
    </w:p>
    <w:p w14:paraId="515E67D8" w14:textId="37B76CEB" w:rsidR="00D17A0F" w:rsidRPr="008F415D" w:rsidRDefault="001574CD"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Arcar com eventuais prejuízos causados ao processo e/ou a terceiros, provocados por ineficiência ou irregularidade cometida na execução da proposta;</w:t>
      </w:r>
    </w:p>
    <w:p w14:paraId="48B4F598" w14:textId="4C58644E" w:rsidR="00D17A0F" w:rsidRPr="008F415D" w:rsidRDefault="001574CD" w:rsidP="006A3B69">
      <w:pPr>
        <w:pStyle w:val="Ttulo1"/>
        <w:numPr>
          <w:ilvl w:val="1"/>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O município, durante a vigência do contrato se compromete a:</w:t>
      </w:r>
    </w:p>
    <w:p w14:paraId="0D794201" w14:textId="6836F31B" w:rsidR="007E16CA" w:rsidRPr="008F415D" w:rsidRDefault="001574CD"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Promover os pagamentos dentro dos prazos estipulados no contrato</w:t>
      </w:r>
      <w:r w:rsidR="003F1E1B" w:rsidRPr="008F415D">
        <w:rPr>
          <w:rFonts w:ascii="Calibri" w:hAnsi="Calibri" w:cs="Calibri"/>
          <w:color w:val="212121"/>
          <w:sz w:val="22"/>
          <w:szCs w:val="22"/>
        </w:rPr>
        <w:t>;</w:t>
      </w:r>
    </w:p>
    <w:p w14:paraId="393B1DE0" w14:textId="2A02B47F" w:rsidR="00D17A0F" w:rsidRPr="008F415D" w:rsidRDefault="001574CD" w:rsidP="006A3B69">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t xml:space="preserve"> Proporcionar a empresa vencedora todas as condições necessárias ao cumprimento das obrigações decorrentes do presente contrato;</w:t>
      </w:r>
    </w:p>
    <w:p w14:paraId="0A0DD422" w14:textId="66537D44" w:rsidR="001574CD" w:rsidRPr="008F415D" w:rsidRDefault="001574CD" w:rsidP="008F415D">
      <w:pPr>
        <w:pStyle w:val="Ttulo1"/>
        <w:numPr>
          <w:ilvl w:val="2"/>
          <w:numId w:val="98"/>
        </w:numPr>
        <w:spacing w:after="240" w:line="240" w:lineRule="auto"/>
        <w:jc w:val="both"/>
        <w:rPr>
          <w:rFonts w:ascii="Calibri" w:hAnsi="Calibri" w:cs="Calibri"/>
          <w:color w:val="212121"/>
          <w:sz w:val="22"/>
          <w:szCs w:val="22"/>
        </w:rPr>
      </w:pPr>
      <w:r w:rsidRPr="008F415D">
        <w:rPr>
          <w:rFonts w:ascii="Calibri" w:hAnsi="Calibri" w:cs="Calibri"/>
          <w:color w:val="212121"/>
          <w:sz w:val="22"/>
          <w:szCs w:val="22"/>
        </w:rPr>
        <w:lastRenderedPageBreak/>
        <w:t>Promover, por intermédio de seu representante, o acompanhamento e a fiscalização sob os aspectos quantitativo, qualitativo e de prazos do objeto do contrato.</w:t>
      </w:r>
    </w:p>
    <w:p w14:paraId="0B32438C" w14:textId="77777777" w:rsidR="008F415D" w:rsidRPr="008F415D" w:rsidRDefault="001574CD" w:rsidP="008F415D">
      <w:pPr>
        <w:pStyle w:val="Ttulo1"/>
        <w:numPr>
          <w:ilvl w:val="0"/>
          <w:numId w:val="98"/>
        </w:numPr>
        <w:spacing w:after="240" w:line="240" w:lineRule="auto"/>
        <w:ind w:left="360"/>
        <w:rPr>
          <w:rFonts w:ascii="Calibri" w:hAnsi="Calibri" w:cs="Calibri"/>
          <w:b/>
          <w:bCs/>
          <w:color w:val="212121"/>
          <w:sz w:val="24"/>
          <w:szCs w:val="24"/>
        </w:rPr>
      </w:pPr>
      <w:r w:rsidRPr="008F415D">
        <w:rPr>
          <w:rFonts w:ascii="Calibri" w:hAnsi="Calibri" w:cs="Calibri"/>
          <w:b/>
          <w:bCs/>
          <w:color w:val="212121"/>
          <w:sz w:val="24"/>
          <w:szCs w:val="24"/>
        </w:rPr>
        <w:t>DAS GARANTIAS</w:t>
      </w:r>
    </w:p>
    <w:p w14:paraId="409DB678" w14:textId="77777777" w:rsidR="008F415D" w:rsidRPr="008F415D" w:rsidRDefault="008F415D" w:rsidP="008F415D">
      <w:pPr>
        <w:pStyle w:val="PargrafodaLista"/>
        <w:numPr>
          <w:ilvl w:val="1"/>
          <w:numId w:val="98"/>
        </w:numPr>
        <w:autoSpaceDE w:val="0"/>
        <w:autoSpaceDN w:val="0"/>
        <w:adjustRightInd w:val="0"/>
        <w:spacing w:after="240" w:line="360" w:lineRule="auto"/>
        <w:jc w:val="both"/>
        <w:rPr>
          <w:rFonts w:ascii="Calibri" w:hAnsi="Calibri" w:cs="Calibri"/>
          <w:color w:val="212121"/>
          <w:sz w:val="22"/>
          <w:szCs w:val="22"/>
        </w:rPr>
      </w:pPr>
      <w:r w:rsidRPr="008F415D">
        <w:rPr>
          <w:rFonts w:ascii="Calibri" w:hAnsi="Calibri" w:cs="Calibri"/>
          <w:color w:val="212121"/>
          <w:sz w:val="22"/>
          <w:szCs w:val="22"/>
        </w:rPr>
        <w:t>De acordo com a Lei 14.133, Art. 98, será exigido a garantia de 5 % do valor inicial do contrato.</w:t>
      </w:r>
    </w:p>
    <w:p w14:paraId="0FBFB84B" w14:textId="77777777" w:rsidR="008F415D" w:rsidRDefault="008F415D" w:rsidP="008F415D"/>
    <w:p w14:paraId="399CC795" w14:textId="77777777" w:rsidR="008F415D" w:rsidRDefault="008F415D" w:rsidP="008F415D"/>
    <w:p w14:paraId="6D048B61" w14:textId="77777777" w:rsidR="00306F62" w:rsidRDefault="00306F62" w:rsidP="008F415D"/>
    <w:p w14:paraId="2E5D7A26" w14:textId="77777777" w:rsidR="00306F62" w:rsidRDefault="00306F62" w:rsidP="008F415D"/>
    <w:p w14:paraId="1DD62456" w14:textId="77777777" w:rsidR="00306F62" w:rsidRDefault="00306F62" w:rsidP="008F415D"/>
    <w:p w14:paraId="2508DD01" w14:textId="77777777" w:rsidR="00306F62" w:rsidRDefault="00306F62" w:rsidP="008F415D"/>
    <w:p w14:paraId="5C14E248" w14:textId="77777777" w:rsidR="00306F62" w:rsidRDefault="00306F62" w:rsidP="008F415D"/>
    <w:p w14:paraId="4B2F0651" w14:textId="77777777" w:rsidR="00306F62" w:rsidRDefault="00306F62" w:rsidP="008F415D"/>
    <w:p w14:paraId="6140CAD0" w14:textId="77777777" w:rsidR="00306F62" w:rsidRDefault="00306F62" w:rsidP="008F415D"/>
    <w:p w14:paraId="6E9E5520" w14:textId="77777777" w:rsidR="00306F62" w:rsidRDefault="00306F62" w:rsidP="008F415D"/>
    <w:p w14:paraId="3B02DEF0" w14:textId="77777777" w:rsidR="00306F62" w:rsidRDefault="00306F62" w:rsidP="008F415D"/>
    <w:p w14:paraId="4FDC3A61" w14:textId="77777777" w:rsidR="00306F62" w:rsidRDefault="00306F62" w:rsidP="008F415D"/>
    <w:p w14:paraId="153114C9" w14:textId="77777777" w:rsidR="00306F62" w:rsidRDefault="00306F62" w:rsidP="008F415D"/>
    <w:p w14:paraId="222C4088" w14:textId="77777777" w:rsidR="00306F62" w:rsidRDefault="00306F62" w:rsidP="008F415D"/>
    <w:p w14:paraId="22E94895" w14:textId="77777777" w:rsidR="00306F62" w:rsidRDefault="00306F62" w:rsidP="008F415D"/>
    <w:p w14:paraId="05DA17BE" w14:textId="77777777" w:rsidR="00306F62" w:rsidRDefault="00306F62" w:rsidP="008F415D"/>
    <w:p w14:paraId="59ABCCFB" w14:textId="77777777" w:rsidR="00306F62" w:rsidRDefault="00306F62" w:rsidP="008F415D"/>
    <w:p w14:paraId="6E607E42" w14:textId="77777777" w:rsidR="00306F62" w:rsidRDefault="00306F62" w:rsidP="008F415D"/>
    <w:p w14:paraId="500C06C2" w14:textId="77777777" w:rsidR="00306F62" w:rsidRPr="008F415D" w:rsidRDefault="00306F62" w:rsidP="008F415D"/>
    <w:p w14:paraId="657D769A" w14:textId="77777777" w:rsidR="00AC633D" w:rsidRPr="008F415D" w:rsidRDefault="001574CD" w:rsidP="008F415D">
      <w:pPr>
        <w:pStyle w:val="Ttulo1"/>
        <w:numPr>
          <w:ilvl w:val="0"/>
          <w:numId w:val="98"/>
        </w:numPr>
        <w:spacing w:after="240" w:line="240" w:lineRule="auto"/>
        <w:ind w:left="360"/>
        <w:rPr>
          <w:rFonts w:ascii="Calibri" w:hAnsi="Calibri" w:cs="Calibri"/>
          <w:b/>
          <w:bCs/>
          <w:color w:val="auto"/>
          <w:sz w:val="24"/>
          <w:szCs w:val="24"/>
        </w:rPr>
      </w:pPr>
      <w:r w:rsidRPr="008F415D">
        <w:rPr>
          <w:rFonts w:ascii="Calibri" w:hAnsi="Calibri" w:cs="Calibri"/>
          <w:b/>
          <w:bCs/>
          <w:color w:val="auto"/>
          <w:sz w:val="24"/>
          <w:szCs w:val="24"/>
        </w:rPr>
        <w:lastRenderedPageBreak/>
        <w:t>DAS DISPOSIÇÕES GERAIS</w:t>
      </w:r>
    </w:p>
    <w:p w14:paraId="1FD207E0" w14:textId="77777777" w:rsidR="008F415D" w:rsidRPr="003E18F6" w:rsidRDefault="008F415D" w:rsidP="008F415D">
      <w:pPr>
        <w:pStyle w:val="PargrafodaLista"/>
        <w:numPr>
          <w:ilvl w:val="1"/>
          <w:numId w:val="98"/>
        </w:numPr>
        <w:autoSpaceDE w:val="0"/>
        <w:autoSpaceDN w:val="0"/>
        <w:adjustRightInd w:val="0"/>
        <w:spacing w:after="240" w:line="240" w:lineRule="auto"/>
        <w:jc w:val="both"/>
        <w:rPr>
          <w:rFonts w:ascii="Calibri" w:hAnsi="Calibri" w:cs="Calibri"/>
          <w:b/>
          <w:bCs/>
          <w:color w:val="000000" w:themeColor="text1"/>
          <w:sz w:val="22"/>
          <w:szCs w:val="22"/>
        </w:rPr>
      </w:pPr>
      <w:r w:rsidRPr="003E18F6">
        <w:rPr>
          <w:rFonts w:ascii="Calibri" w:hAnsi="Calibri" w:cs="Calibri"/>
          <w:bCs/>
          <w:iCs/>
          <w:color w:val="000000" w:themeColor="text1"/>
          <w:sz w:val="22"/>
          <w:szCs w:val="22"/>
        </w:rPr>
        <w:t>Caso fiquem constatadas irregularidades em relação ao objeto, ou mesmo não se enquadrar nas exigências mínimas, resultará na sua não aceitação.</w:t>
      </w:r>
    </w:p>
    <w:p w14:paraId="5784F191" w14:textId="77777777" w:rsidR="008F415D" w:rsidRPr="003E18F6" w:rsidRDefault="008F415D" w:rsidP="008F415D">
      <w:pPr>
        <w:pStyle w:val="PargrafodaLista"/>
        <w:autoSpaceDE w:val="0"/>
        <w:autoSpaceDN w:val="0"/>
        <w:adjustRightInd w:val="0"/>
        <w:spacing w:after="240" w:line="240" w:lineRule="auto"/>
        <w:ind w:left="750"/>
        <w:jc w:val="both"/>
        <w:rPr>
          <w:rFonts w:ascii="Calibri" w:hAnsi="Calibri" w:cs="Calibri"/>
          <w:b/>
          <w:bCs/>
          <w:color w:val="000000" w:themeColor="text1"/>
          <w:sz w:val="22"/>
          <w:szCs w:val="22"/>
        </w:rPr>
      </w:pPr>
    </w:p>
    <w:p w14:paraId="223435AC" w14:textId="77777777" w:rsidR="008F415D" w:rsidRPr="003E18F6" w:rsidRDefault="008F415D" w:rsidP="008F415D">
      <w:pPr>
        <w:pStyle w:val="PargrafodaLista"/>
        <w:numPr>
          <w:ilvl w:val="1"/>
          <w:numId w:val="98"/>
        </w:numPr>
        <w:autoSpaceDE w:val="0"/>
        <w:autoSpaceDN w:val="0"/>
        <w:adjustRightInd w:val="0"/>
        <w:spacing w:after="240" w:line="240" w:lineRule="auto"/>
        <w:jc w:val="both"/>
        <w:rPr>
          <w:rFonts w:ascii="Calibri" w:hAnsi="Calibri" w:cs="Calibri"/>
          <w:b/>
          <w:bCs/>
          <w:color w:val="000000" w:themeColor="text1"/>
          <w:sz w:val="22"/>
          <w:szCs w:val="22"/>
        </w:rPr>
      </w:pPr>
      <w:r w:rsidRPr="003E18F6">
        <w:rPr>
          <w:rFonts w:ascii="Calibri" w:hAnsi="Calibri" w:cs="Calibri"/>
          <w:bCs/>
          <w:iCs/>
          <w:color w:val="000000" w:themeColor="text1"/>
          <w:sz w:val="22"/>
          <w:szCs w:val="22"/>
        </w:rPr>
        <w:t>O não cumprimento da obrigação ocorrerá em penalidade, nos termos da Lei n.º 14.133/21.</w:t>
      </w:r>
    </w:p>
    <w:p w14:paraId="47FBD3D6" w14:textId="77777777" w:rsidR="008F415D" w:rsidRPr="003E18F6" w:rsidRDefault="008F415D" w:rsidP="008F415D">
      <w:pPr>
        <w:pStyle w:val="PargrafodaLista"/>
        <w:autoSpaceDE w:val="0"/>
        <w:autoSpaceDN w:val="0"/>
        <w:adjustRightInd w:val="0"/>
        <w:spacing w:after="240" w:line="240" w:lineRule="auto"/>
        <w:ind w:left="750"/>
        <w:jc w:val="both"/>
        <w:rPr>
          <w:rFonts w:ascii="Calibri" w:hAnsi="Calibri" w:cs="Calibri"/>
          <w:b/>
          <w:bCs/>
          <w:color w:val="000000" w:themeColor="text1"/>
          <w:sz w:val="22"/>
          <w:szCs w:val="22"/>
        </w:rPr>
      </w:pPr>
    </w:p>
    <w:p w14:paraId="22FA961B" w14:textId="77777777" w:rsidR="008F415D" w:rsidRPr="003E18F6" w:rsidRDefault="008F415D" w:rsidP="008F415D">
      <w:pPr>
        <w:pStyle w:val="PargrafodaLista"/>
        <w:numPr>
          <w:ilvl w:val="1"/>
          <w:numId w:val="98"/>
        </w:numPr>
        <w:autoSpaceDE w:val="0"/>
        <w:autoSpaceDN w:val="0"/>
        <w:adjustRightInd w:val="0"/>
        <w:spacing w:after="240" w:line="240" w:lineRule="auto"/>
        <w:jc w:val="both"/>
        <w:rPr>
          <w:rFonts w:ascii="Calibri" w:hAnsi="Calibri" w:cs="Calibri"/>
          <w:b/>
          <w:bCs/>
          <w:color w:val="000000" w:themeColor="text1"/>
          <w:sz w:val="22"/>
          <w:szCs w:val="22"/>
        </w:rPr>
      </w:pPr>
      <w:r w:rsidRPr="003E18F6">
        <w:rPr>
          <w:rFonts w:ascii="Calibri" w:hAnsi="Calibri" w:cs="Calibri"/>
          <w:bCs/>
          <w:iCs/>
          <w:color w:val="000000" w:themeColor="text1"/>
          <w:sz w:val="22"/>
          <w:szCs w:val="22"/>
        </w:rPr>
        <w:t>Ao apresentar a proposta deve-se considerar que as especificações contidas no Termo de Referência são as mínimas exigidas para a participação no certame.</w:t>
      </w:r>
    </w:p>
    <w:p w14:paraId="025D49BA" w14:textId="77777777" w:rsidR="008F415D" w:rsidRPr="003E18F6" w:rsidRDefault="008F415D" w:rsidP="008F415D">
      <w:pPr>
        <w:pStyle w:val="PargrafodaLista"/>
        <w:autoSpaceDE w:val="0"/>
        <w:autoSpaceDN w:val="0"/>
        <w:adjustRightInd w:val="0"/>
        <w:spacing w:after="240" w:line="240" w:lineRule="auto"/>
        <w:ind w:left="750"/>
        <w:jc w:val="both"/>
        <w:rPr>
          <w:rFonts w:ascii="Calibri" w:hAnsi="Calibri" w:cs="Calibri"/>
          <w:b/>
          <w:bCs/>
          <w:color w:val="000000" w:themeColor="text1"/>
          <w:sz w:val="22"/>
          <w:szCs w:val="22"/>
        </w:rPr>
      </w:pPr>
    </w:p>
    <w:p w14:paraId="4FE215B9" w14:textId="77777777" w:rsidR="008F415D" w:rsidRPr="003E18F6" w:rsidRDefault="008F415D" w:rsidP="008F415D">
      <w:pPr>
        <w:pStyle w:val="PargrafodaLista"/>
        <w:numPr>
          <w:ilvl w:val="1"/>
          <w:numId w:val="98"/>
        </w:numPr>
        <w:autoSpaceDE w:val="0"/>
        <w:autoSpaceDN w:val="0"/>
        <w:adjustRightInd w:val="0"/>
        <w:spacing w:after="240" w:line="240" w:lineRule="auto"/>
        <w:jc w:val="both"/>
        <w:rPr>
          <w:rFonts w:ascii="Calibri" w:hAnsi="Calibri" w:cs="Calibri"/>
          <w:b/>
          <w:bCs/>
          <w:color w:val="000000" w:themeColor="text1"/>
          <w:sz w:val="22"/>
          <w:szCs w:val="22"/>
        </w:rPr>
      </w:pPr>
      <w:r w:rsidRPr="003E18F6">
        <w:rPr>
          <w:rFonts w:ascii="Calibri" w:hAnsi="Calibri" w:cs="Calibri"/>
          <w:bCs/>
          <w:iCs/>
          <w:color w:val="000000" w:themeColor="text1"/>
          <w:sz w:val="22"/>
          <w:szCs w:val="22"/>
        </w:rPr>
        <w:t>Nos preços já estão inclusas todas as despesas tais como: despesa com funcionários, impostos, transportes, taxas, dentre ou outras;</w:t>
      </w:r>
    </w:p>
    <w:p w14:paraId="2F683A0B" w14:textId="77777777" w:rsidR="008F415D" w:rsidRPr="003E18F6" w:rsidRDefault="008F415D" w:rsidP="008F415D">
      <w:pPr>
        <w:pStyle w:val="PargrafodaLista"/>
        <w:autoSpaceDE w:val="0"/>
        <w:autoSpaceDN w:val="0"/>
        <w:adjustRightInd w:val="0"/>
        <w:spacing w:after="240" w:line="240" w:lineRule="auto"/>
        <w:jc w:val="both"/>
        <w:rPr>
          <w:rFonts w:ascii="Calibri" w:hAnsi="Calibri" w:cs="Calibri"/>
          <w:b/>
          <w:bCs/>
          <w:color w:val="000000" w:themeColor="text1"/>
          <w:sz w:val="22"/>
          <w:szCs w:val="22"/>
        </w:rPr>
      </w:pPr>
    </w:p>
    <w:p w14:paraId="4C878EB0" w14:textId="77777777" w:rsidR="008F415D" w:rsidRPr="003E18F6" w:rsidRDefault="008F415D" w:rsidP="008F415D">
      <w:pPr>
        <w:pStyle w:val="PargrafodaLista"/>
        <w:numPr>
          <w:ilvl w:val="1"/>
          <w:numId w:val="98"/>
        </w:numPr>
        <w:autoSpaceDE w:val="0"/>
        <w:autoSpaceDN w:val="0"/>
        <w:adjustRightInd w:val="0"/>
        <w:spacing w:after="240" w:line="240" w:lineRule="auto"/>
        <w:jc w:val="both"/>
        <w:rPr>
          <w:rFonts w:ascii="Calibri" w:hAnsi="Calibri" w:cs="Calibri"/>
          <w:b/>
          <w:bCs/>
          <w:color w:val="000000" w:themeColor="text1"/>
          <w:sz w:val="22"/>
          <w:szCs w:val="22"/>
        </w:rPr>
      </w:pPr>
      <w:r w:rsidRPr="003E18F6">
        <w:rPr>
          <w:rFonts w:ascii="Calibri" w:hAnsi="Calibri" w:cs="Calibri"/>
          <w:bCs/>
          <w:iCs/>
          <w:color w:val="000000" w:themeColor="text1"/>
          <w:sz w:val="22"/>
          <w:szCs w:val="22"/>
        </w:rPr>
        <w:t>A participação de qualquer proponente no processo implica a aceitação tácita, incondicional, irrevogável e irretratável dos seus termos, regras e condições.</w:t>
      </w:r>
    </w:p>
    <w:p w14:paraId="0779D5D9" w14:textId="77777777" w:rsidR="008F415D" w:rsidRPr="003E18F6" w:rsidRDefault="008F415D" w:rsidP="008F415D">
      <w:pPr>
        <w:pStyle w:val="PargrafodaLista"/>
        <w:autoSpaceDE w:val="0"/>
        <w:autoSpaceDN w:val="0"/>
        <w:adjustRightInd w:val="0"/>
        <w:spacing w:after="240" w:line="240" w:lineRule="auto"/>
        <w:ind w:left="750"/>
        <w:jc w:val="both"/>
        <w:rPr>
          <w:rFonts w:ascii="Calibri" w:hAnsi="Calibri" w:cs="Calibri"/>
          <w:b/>
          <w:bCs/>
          <w:color w:val="000000" w:themeColor="text1"/>
          <w:sz w:val="22"/>
          <w:szCs w:val="22"/>
        </w:rPr>
      </w:pPr>
    </w:p>
    <w:p w14:paraId="680DAC7D" w14:textId="77777777" w:rsidR="008F415D" w:rsidRPr="00EB0662" w:rsidRDefault="008F415D" w:rsidP="008F415D">
      <w:pPr>
        <w:pStyle w:val="PargrafodaLista"/>
        <w:numPr>
          <w:ilvl w:val="1"/>
          <w:numId w:val="98"/>
        </w:numPr>
        <w:autoSpaceDE w:val="0"/>
        <w:autoSpaceDN w:val="0"/>
        <w:adjustRightInd w:val="0"/>
        <w:spacing w:after="240" w:line="240" w:lineRule="auto"/>
        <w:jc w:val="both"/>
        <w:rPr>
          <w:rFonts w:ascii="Calibri" w:hAnsi="Calibri" w:cs="Calibri"/>
          <w:b/>
          <w:bCs/>
          <w:color w:val="000000" w:themeColor="text1"/>
          <w:sz w:val="22"/>
          <w:szCs w:val="22"/>
        </w:rPr>
      </w:pPr>
      <w:r w:rsidRPr="003E18F6">
        <w:rPr>
          <w:rFonts w:ascii="Calibri" w:hAnsi="Calibri" w:cs="Calibri"/>
          <w:b/>
          <w:color w:val="000000" w:themeColor="text1"/>
          <w:sz w:val="22"/>
          <w:szCs w:val="22"/>
        </w:rPr>
        <w:t>I</w:t>
      </w:r>
      <w:r w:rsidRPr="003E18F6">
        <w:rPr>
          <w:rFonts w:ascii="Calibri" w:hAnsi="Calibri" w:cs="Calibri"/>
          <w:bCs/>
          <w:iCs/>
          <w:color w:val="000000" w:themeColor="text1"/>
          <w:sz w:val="22"/>
          <w:szCs w:val="22"/>
        </w:rPr>
        <w:t xml:space="preserve">nformações sobre os serviços </w:t>
      </w:r>
      <w:r>
        <w:rPr>
          <w:rFonts w:ascii="Calibri" w:hAnsi="Calibri" w:cs="Calibri"/>
          <w:bCs/>
          <w:iCs/>
          <w:color w:val="000000" w:themeColor="text1"/>
          <w:sz w:val="22"/>
          <w:szCs w:val="22"/>
        </w:rPr>
        <w:t xml:space="preserve">ou medições </w:t>
      </w:r>
      <w:r w:rsidRPr="003E18F6">
        <w:rPr>
          <w:rFonts w:ascii="Calibri" w:hAnsi="Calibri" w:cs="Calibri"/>
          <w:bCs/>
          <w:iCs/>
          <w:color w:val="000000" w:themeColor="text1"/>
          <w:sz w:val="22"/>
          <w:szCs w:val="22"/>
        </w:rPr>
        <w:t xml:space="preserve">poderão ser consultadas junto a </w:t>
      </w:r>
      <w:r w:rsidRPr="00EB0662">
        <w:rPr>
          <w:rFonts w:ascii="Calibri" w:hAnsi="Calibri" w:cs="Calibri"/>
          <w:b/>
          <w:iCs/>
          <w:color w:val="000000" w:themeColor="text1"/>
          <w:sz w:val="22"/>
          <w:szCs w:val="22"/>
        </w:rPr>
        <w:t>Secretaria de Panejamento e Gestão Estratégica</w:t>
      </w:r>
      <w:r w:rsidRPr="003E18F6">
        <w:rPr>
          <w:rFonts w:ascii="Calibri" w:hAnsi="Calibri" w:cs="Calibri"/>
          <w:bCs/>
          <w:iCs/>
          <w:color w:val="000000" w:themeColor="text1"/>
          <w:sz w:val="22"/>
          <w:szCs w:val="22"/>
        </w:rPr>
        <w:t xml:space="preserve">, </w:t>
      </w:r>
      <w:r w:rsidRPr="003E18F6">
        <w:rPr>
          <w:rFonts w:ascii="Calibri" w:hAnsi="Calibri" w:cs="Calibri"/>
          <w:bCs/>
          <w:color w:val="000000" w:themeColor="text1"/>
          <w:sz w:val="22"/>
          <w:szCs w:val="22"/>
        </w:rPr>
        <w:t xml:space="preserve">através do telefone: (42) 98418-9405 ou pelo e-mail: </w:t>
      </w:r>
      <w:hyperlink r:id="rId9" w:history="1">
        <w:proofErr w:type="spellStart"/>
        <w:r w:rsidRPr="003E18F6">
          <w:rPr>
            <w:rStyle w:val="Hyperlink"/>
            <w:rFonts w:ascii="Calibri" w:hAnsi="Calibri" w:cs="Calibri"/>
            <w:b/>
            <w:bCs/>
            <w:iCs/>
            <w:color w:val="000000" w:themeColor="text1"/>
            <w:sz w:val="22"/>
            <w:szCs w:val="22"/>
          </w:rPr>
          <w:t>seplanreserva</w:t>
        </w:r>
        <w:proofErr w:type="spellEnd"/>
        <w:r w:rsidRPr="003E18F6">
          <w:rPr>
            <w:rStyle w:val="Hyperlink"/>
            <w:rFonts w:ascii="Calibri" w:hAnsi="Calibri" w:cs="Calibri"/>
            <w:b/>
            <w:bCs/>
            <w:iCs/>
            <w:color w:val="000000" w:themeColor="text1"/>
            <w:sz w:val="22"/>
            <w:szCs w:val="22"/>
          </w:rPr>
          <w:t xml:space="preserve"> @gmail.com</w:t>
        </w:r>
      </w:hyperlink>
      <w:r w:rsidRPr="003E18F6">
        <w:rPr>
          <w:rFonts w:ascii="Calibri" w:hAnsi="Calibri" w:cs="Calibri"/>
          <w:bCs/>
          <w:color w:val="000000" w:themeColor="text1"/>
          <w:sz w:val="22"/>
          <w:szCs w:val="22"/>
        </w:rPr>
        <w:t>.</w:t>
      </w:r>
    </w:p>
    <w:p w14:paraId="6F9F1C43" w14:textId="77777777" w:rsidR="008F415D" w:rsidRPr="00EB0662" w:rsidRDefault="008F415D" w:rsidP="008F415D">
      <w:pPr>
        <w:pStyle w:val="PargrafodaLista"/>
        <w:rPr>
          <w:rFonts w:ascii="Calibri" w:hAnsi="Calibri" w:cs="Calibri"/>
          <w:b/>
          <w:bCs/>
          <w:color w:val="000000" w:themeColor="text1"/>
          <w:sz w:val="22"/>
          <w:szCs w:val="22"/>
        </w:rPr>
      </w:pPr>
    </w:p>
    <w:p w14:paraId="460C22E9" w14:textId="77777777" w:rsidR="008F415D" w:rsidRPr="00EB0662" w:rsidRDefault="008F415D" w:rsidP="008F415D">
      <w:pPr>
        <w:pStyle w:val="PargrafodaLista"/>
        <w:numPr>
          <w:ilvl w:val="1"/>
          <w:numId w:val="98"/>
        </w:numPr>
        <w:autoSpaceDE w:val="0"/>
        <w:autoSpaceDN w:val="0"/>
        <w:adjustRightInd w:val="0"/>
        <w:spacing w:after="240" w:line="240" w:lineRule="auto"/>
        <w:jc w:val="both"/>
        <w:rPr>
          <w:rFonts w:ascii="Calibri" w:hAnsi="Calibri" w:cs="Calibri"/>
          <w:bCs/>
          <w:color w:val="000000" w:themeColor="text1"/>
          <w:sz w:val="22"/>
          <w:szCs w:val="22"/>
        </w:rPr>
      </w:pPr>
      <w:r w:rsidRPr="003E18F6">
        <w:rPr>
          <w:rFonts w:ascii="Calibri" w:hAnsi="Calibri" w:cs="Calibri"/>
          <w:b/>
          <w:color w:val="000000" w:themeColor="text1"/>
          <w:sz w:val="22"/>
          <w:szCs w:val="22"/>
        </w:rPr>
        <w:t>I</w:t>
      </w:r>
      <w:r w:rsidRPr="003E18F6">
        <w:rPr>
          <w:rFonts w:ascii="Calibri" w:hAnsi="Calibri" w:cs="Calibri"/>
          <w:bCs/>
          <w:iCs/>
          <w:color w:val="000000" w:themeColor="text1"/>
          <w:sz w:val="22"/>
          <w:szCs w:val="22"/>
        </w:rPr>
        <w:t xml:space="preserve">nformações sobre </w:t>
      </w:r>
      <w:r>
        <w:rPr>
          <w:rFonts w:ascii="Calibri" w:hAnsi="Calibri" w:cs="Calibri"/>
          <w:bCs/>
          <w:iCs/>
          <w:color w:val="000000" w:themeColor="text1"/>
          <w:sz w:val="22"/>
          <w:szCs w:val="22"/>
        </w:rPr>
        <w:t xml:space="preserve">pagamentos </w:t>
      </w:r>
      <w:r w:rsidRPr="003E18F6">
        <w:rPr>
          <w:rFonts w:ascii="Calibri" w:hAnsi="Calibri" w:cs="Calibri"/>
          <w:bCs/>
          <w:iCs/>
          <w:color w:val="000000" w:themeColor="text1"/>
          <w:sz w:val="22"/>
          <w:szCs w:val="22"/>
        </w:rPr>
        <w:t xml:space="preserve">poderão ser consultadas junto a </w:t>
      </w:r>
      <w:r w:rsidRPr="00EB0662">
        <w:rPr>
          <w:rFonts w:ascii="Calibri" w:hAnsi="Calibri" w:cs="Calibri"/>
          <w:b/>
          <w:iCs/>
          <w:color w:val="000000" w:themeColor="text1"/>
          <w:sz w:val="22"/>
          <w:szCs w:val="22"/>
        </w:rPr>
        <w:t xml:space="preserve">Secretaria </w:t>
      </w:r>
      <w:r>
        <w:rPr>
          <w:rFonts w:ascii="Calibri" w:hAnsi="Calibri" w:cs="Calibri"/>
          <w:b/>
          <w:iCs/>
          <w:color w:val="000000" w:themeColor="text1"/>
          <w:sz w:val="22"/>
          <w:szCs w:val="22"/>
        </w:rPr>
        <w:t>de Administração e Finanças</w:t>
      </w:r>
      <w:r w:rsidRPr="003E18F6">
        <w:rPr>
          <w:rFonts w:ascii="Calibri" w:hAnsi="Calibri" w:cs="Calibri"/>
          <w:bCs/>
          <w:iCs/>
          <w:color w:val="000000" w:themeColor="text1"/>
          <w:sz w:val="22"/>
          <w:szCs w:val="22"/>
        </w:rPr>
        <w:t xml:space="preserve">, </w:t>
      </w:r>
      <w:r w:rsidRPr="003E18F6">
        <w:rPr>
          <w:rFonts w:ascii="Calibri" w:hAnsi="Calibri" w:cs="Calibri"/>
          <w:bCs/>
          <w:color w:val="000000" w:themeColor="text1"/>
          <w:sz w:val="22"/>
          <w:szCs w:val="22"/>
        </w:rPr>
        <w:t xml:space="preserve">através do telefone: </w:t>
      </w:r>
      <w:r>
        <w:rPr>
          <w:rFonts w:ascii="Calibri" w:hAnsi="Calibri" w:cs="Calibri"/>
          <w:bCs/>
          <w:color w:val="000000" w:themeColor="text1"/>
          <w:sz w:val="22"/>
          <w:szCs w:val="22"/>
        </w:rPr>
        <w:t>(</w:t>
      </w:r>
      <w:r w:rsidRPr="00EB0662">
        <w:rPr>
          <w:rFonts w:ascii="Calibri" w:hAnsi="Calibri" w:cs="Calibri"/>
          <w:bCs/>
          <w:color w:val="000000" w:themeColor="text1"/>
          <w:sz w:val="22"/>
          <w:szCs w:val="22"/>
        </w:rPr>
        <w:t>42</w:t>
      </w:r>
      <w:r>
        <w:rPr>
          <w:rFonts w:ascii="Calibri" w:hAnsi="Calibri" w:cs="Calibri"/>
          <w:bCs/>
          <w:color w:val="000000" w:themeColor="text1"/>
          <w:sz w:val="22"/>
          <w:szCs w:val="22"/>
        </w:rPr>
        <w:t>)</w:t>
      </w:r>
      <w:r w:rsidRPr="00EB0662">
        <w:rPr>
          <w:rFonts w:ascii="Calibri" w:hAnsi="Calibri" w:cs="Calibri"/>
          <w:bCs/>
          <w:color w:val="000000" w:themeColor="text1"/>
          <w:sz w:val="22"/>
          <w:szCs w:val="22"/>
        </w:rPr>
        <w:t xml:space="preserve"> 3276-8313</w:t>
      </w:r>
      <w:r>
        <w:rPr>
          <w:rFonts w:ascii="Calibri" w:hAnsi="Calibri" w:cs="Calibri"/>
          <w:bCs/>
          <w:color w:val="000000" w:themeColor="text1"/>
          <w:sz w:val="22"/>
          <w:szCs w:val="22"/>
        </w:rPr>
        <w:t xml:space="preserve"> </w:t>
      </w:r>
      <w:r w:rsidRPr="003E18F6">
        <w:rPr>
          <w:rFonts w:ascii="Calibri" w:hAnsi="Calibri" w:cs="Calibri"/>
          <w:bCs/>
          <w:color w:val="000000" w:themeColor="text1"/>
          <w:sz w:val="22"/>
          <w:szCs w:val="22"/>
        </w:rPr>
        <w:t xml:space="preserve">ou pelo e-mail: </w:t>
      </w:r>
      <w:r w:rsidRPr="00EB0662">
        <w:rPr>
          <w:rFonts w:ascii="Calibri" w:hAnsi="Calibri" w:cs="Calibri"/>
          <w:b/>
          <w:color w:val="000000" w:themeColor="text1"/>
          <w:sz w:val="22"/>
          <w:szCs w:val="22"/>
          <w:u w:val="single"/>
        </w:rPr>
        <w:t>financeiroreserva@gmail.com</w:t>
      </w:r>
      <w:r w:rsidRPr="003E18F6">
        <w:rPr>
          <w:rFonts w:ascii="Calibri" w:hAnsi="Calibri" w:cs="Calibri"/>
          <w:bCs/>
          <w:color w:val="000000" w:themeColor="text1"/>
          <w:sz w:val="22"/>
          <w:szCs w:val="22"/>
        </w:rPr>
        <w:t>.</w:t>
      </w:r>
    </w:p>
    <w:p w14:paraId="6FDB80FC" w14:textId="1E544CAD" w:rsidR="00673B10" w:rsidRPr="00447EC4" w:rsidRDefault="00673B10" w:rsidP="008F415D">
      <w:pPr>
        <w:spacing w:line="240" w:lineRule="auto"/>
        <w:ind w:left="4956"/>
        <w:jc w:val="right"/>
        <w:rPr>
          <w:rFonts w:ascii="Calibri" w:eastAsia="Calibri" w:hAnsi="Calibri" w:cs="Calibri"/>
          <w:kern w:val="0"/>
          <w:sz w:val="22"/>
          <w:szCs w:val="22"/>
          <w:lang w:eastAsia="pt-BR"/>
          <w14:ligatures w14:val="none"/>
        </w:rPr>
      </w:pPr>
      <w:r w:rsidRPr="00447EC4">
        <w:rPr>
          <w:rFonts w:ascii="Calibri" w:eastAsia="Calibri" w:hAnsi="Calibri" w:cs="Calibri"/>
          <w:kern w:val="0"/>
          <w:sz w:val="22"/>
          <w:szCs w:val="22"/>
          <w:lang w:eastAsia="pt-BR"/>
          <w14:ligatures w14:val="none"/>
        </w:rPr>
        <w:t xml:space="preserve">Reserva, </w:t>
      </w:r>
      <w:r w:rsidR="008F415D">
        <w:rPr>
          <w:rFonts w:ascii="Calibri" w:eastAsia="Calibri" w:hAnsi="Calibri" w:cs="Calibri"/>
          <w:kern w:val="0"/>
          <w:sz w:val="22"/>
          <w:szCs w:val="22"/>
          <w:lang w:eastAsia="pt-BR"/>
          <w14:ligatures w14:val="none"/>
        </w:rPr>
        <w:t>13</w:t>
      </w:r>
      <w:r w:rsidR="007B224A">
        <w:rPr>
          <w:rFonts w:ascii="Calibri" w:eastAsia="Calibri" w:hAnsi="Calibri" w:cs="Calibri"/>
          <w:kern w:val="0"/>
          <w:sz w:val="22"/>
          <w:szCs w:val="22"/>
          <w:lang w:eastAsia="pt-BR"/>
          <w14:ligatures w14:val="none"/>
        </w:rPr>
        <w:t xml:space="preserve"> </w:t>
      </w:r>
      <w:r w:rsidR="003E18F6">
        <w:rPr>
          <w:rFonts w:ascii="Calibri" w:eastAsia="Calibri" w:hAnsi="Calibri" w:cs="Calibri"/>
          <w:kern w:val="0"/>
          <w:sz w:val="22"/>
          <w:szCs w:val="22"/>
          <w:lang w:eastAsia="pt-BR"/>
          <w14:ligatures w14:val="none"/>
        </w:rPr>
        <w:t>de</w:t>
      </w:r>
      <w:r w:rsidR="008F415D">
        <w:rPr>
          <w:rFonts w:ascii="Calibri" w:eastAsia="Calibri" w:hAnsi="Calibri" w:cs="Calibri"/>
          <w:kern w:val="0"/>
          <w:sz w:val="22"/>
          <w:szCs w:val="22"/>
          <w:lang w:eastAsia="pt-BR"/>
          <w14:ligatures w14:val="none"/>
        </w:rPr>
        <w:t xml:space="preserve"> março</w:t>
      </w:r>
      <w:r w:rsidRPr="00447EC4">
        <w:rPr>
          <w:rFonts w:ascii="Calibri" w:eastAsia="Calibri" w:hAnsi="Calibri" w:cs="Calibri"/>
          <w:kern w:val="0"/>
          <w:sz w:val="22"/>
          <w:szCs w:val="22"/>
          <w:lang w:eastAsia="pt-BR"/>
          <w14:ligatures w14:val="none"/>
        </w:rPr>
        <w:t xml:space="preserve"> de 202</w:t>
      </w:r>
      <w:r w:rsidR="007B224A">
        <w:rPr>
          <w:rFonts w:ascii="Calibri" w:eastAsia="Calibri" w:hAnsi="Calibri" w:cs="Calibri"/>
          <w:kern w:val="0"/>
          <w:sz w:val="22"/>
          <w:szCs w:val="22"/>
          <w:lang w:eastAsia="pt-BR"/>
          <w14:ligatures w14:val="none"/>
        </w:rPr>
        <w:t>6</w:t>
      </w:r>
      <w:r w:rsidRPr="00447EC4">
        <w:rPr>
          <w:rFonts w:ascii="Calibri" w:eastAsia="Calibri" w:hAnsi="Calibri" w:cs="Calibri"/>
          <w:kern w:val="0"/>
          <w:sz w:val="22"/>
          <w:szCs w:val="22"/>
          <w:lang w:eastAsia="pt-BR"/>
          <w14:ligatures w14:val="none"/>
        </w:rPr>
        <w:t>.</w:t>
      </w:r>
    </w:p>
    <w:p w14:paraId="69F9D7D3" w14:textId="77777777" w:rsidR="00895F28" w:rsidRPr="00673B10" w:rsidRDefault="00895F28" w:rsidP="004B2C00">
      <w:pPr>
        <w:pStyle w:val="PargrafodaLista"/>
        <w:autoSpaceDE w:val="0"/>
        <w:autoSpaceDN w:val="0"/>
        <w:adjustRightInd w:val="0"/>
        <w:spacing w:after="240" w:line="240" w:lineRule="auto"/>
        <w:ind w:left="750"/>
        <w:jc w:val="both"/>
        <w:rPr>
          <w:rFonts w:ascii="Calibri" w:hAnsi="Calibri" w:cs="Calibri"/>
          <w:b/>
          <w:bCs/>
          <w:color w:val="501549" w:themeColor="accent5" w:themeShade="80"/>
        </w:rPr>
      </w:pPr>
    </w:p>
    <w:p w14:paraId="2746AB93" w14:textId="77777777" w:rsidR="00895F28" w:rsidRDefault="00895F28" w:rsidP="004B2C00">
      <w:pPr>
        <w:pStyle w:val="PargrafodaLista"/>
        <w:autoSpaceDE w:val="0"/>
        <w:autoSpaceDN w:val="0"/>
        <w:adjustRightInd w:val="0"/>
        <w:spacing w:after="240" w:line="240" w:lineRule="auto"/>
        <w:ind w:left="750"/>
        <w:jc w:val="both"/>
        <w:rPr>
          <w:rFonts w:ascii="Calibri" w:hAnsi="Calibri" w:cs="Calibri"/>
          <w:b/>
          <w:bCs/>
          <w:color w:val="501549" w:themeColor="accent5" w:themeShade="80"/>
        </w:rPr>
      </w:pPr>
    </w:p>
    <w:p w14:paraId="6DD85C03" w14:textId="77777777" w:rsidR="008F415D" w:rsidRPr="00673B10" w:rsidRDefault="008F415D" w:rsidP="004B2C00">
      <w:pPr>
        <w:pStyle w:val="PargrafodaLista"/>
        <w:autoSpaceDE w:val="0"/>
        <w:autoSpaceDN w:val="0"/>
        <w:adjustRightInd w:val="0"/>
        <w:spacing w:after="240" w:line="240" w:lineRule="auto"/>
        <w:ind w:left="750"/>
        <w:jc w:val="both"/>
        <w:rPr>
          <w:rFonts w:ascii="Calibri" w:hAnsi="Calibri" w:cs="Calibri"/>
          <w:b/>
          <w:bCs/>
          <w:color w:val="501549" w:themeColor="accent5" w:themeShade="80"/>
        </w:rPr>
      </w:pPr>
    </w:p>
    <w:p w14:paraId="72D8AD79" w14:textId="77777777" w:rsidR="001574CD" w:rsidRPr="003E18F6" w:rsidRDefault="001574CD" w:rsidP="0031491F">
      <w:pPr>
        <w:spacing w:after="0"/>
        <w:jc w:val="center"/>
        <w:rPr>
          <w:rFonts w:ascii="Calibri" w:eastAsia="Aptos" w:hAnsi="Calibri" w:cs="Calibri"/>
          <w:color w:val="000000" w:themeColor="text1"/>
          <w:sz w:val="22"/>
          <w:szCs w:val="22"/>
        </w:rPr>
      </w:pPr>
      <w:bookmarkStart w:id="9" w:name="_Hlk196207193"/>
      <w:r w:rsidRPr="003E18F6">
        <w:rPr>
          <w:rFonts w:ascii="Calibri" w:eastAsia="Aptos" w:hAnsi="Calibri" w:cs="Calibri"/>
          <w:color w:val="000000" w:themeColor="text1"/>
          <w:sz w:val="22"/>
          <w:szCs w:val="22"/>
        </w:rPr>
        <w:t>_____________________________________</w:t>
      </w:r>
    </w:p>
    <w:p w14:paraId="7D83EDAB" w14:textId="77777777" w:rsidR="001574CD" w:rsidRPr="003E18F6" w:rsidRDefault="001574CD" w:rsidP="0031491F">
      <w:pPr>
        <w:spacing w:after="0"/>
        <w:jc w:val="center"/>
        <w:rPr>
          <w:rFonts w:ascii="Calibri" w:eastAsia="Aptos" w:hAnsi="Calibri" w:cs="Calibri"/>
          <w:b/>
          <w:bCs/>
          <w:color w:val="000000" w:themeColor="text1"/>
          <w:sz w:val="22"/>
          <w:szCs w:val="22"/>
        </w:rPr>
      </w:pPr>
      <w:r w:rsidRPr="003E18F6">
        <w:rPr>
          <w:rFonts w:ascii="Calibri" w:eastAsia="Aptos" w:hAnsi="Calibri" w:cs="Calibri"/>
          <w:b/>
          <w:bCs/>
          <w:color w:val="000000" w:themeColor="text1"/>
          <w:sz w:val="22"/>
          <w:szCs w:val="22"/>
        </w:rPr>
        <w:t>Davi Pacheco Rickli</w:t>
      </w:r>
    </w:p>
    <w:p w14:paraId="4941BCEB" w14:textId="77777777" w:rsidR="001574CD" w:rsidRPr="003E18F6" w:rsidRDefault="001574CD" w:rsidP="0031491F">
      <w:pPr>
        <w:spacing w:after="0"/>
        <w:jc w:val="center"/>
        <w:rPr>
          <w:rFonts w:ascii="Calibri" w:eastAsia="Aptos" w:hAnsi="Calibri" w:cs="Calibri"/>
          <w:i/>
          <w:iCs/>
          <w:color w:val="000000" w:themeColor="text1"/>
          <w:sz w:val="22"/>
          <w:szCs w:val="22"/>
        </w:rPr>
      </w:pPr>
      <w:r w:rsidRPr="003E18F6">
        <w:rPr>
          <w:rFonts w:ascii="Calibri" w:eastAsia="Aptos" w:hAnsi="Calibri" w:cs="Calibri"/>
          <w:i/>
          <w:iCs/>
          <w:color w:val="000000" w:themeColor="text1"/>
          <w:sz w:val="22"/>
          <w:szCs w:val="22"/>
        </w:rPr>
        <w:t>Engenheiro Civil do Município</w:t>
      </w:r>
    </w:p>
    <w:p w14:paraId="30C9BA01" w14:textId="3EEF88BC" w:rsidR="0073182C" w:rsidRPr="003E18F6" w:rsidRDefault="001574CD" w:rsidP="0031491F">
      <w:pPr>
        <w:spacing w:after="0"/>
        <w:jc w:val="center"/>
        <w:rPr>
          <w:rFonts w:ascii="Calibri" w:eastAsia="Aptos" w:hAnsi="Calibri" w:cs="Calibri"/>
          <w:color w:val="000000" w:themeColor="text1"/>
          <w:sz w:val="22"/>
          <w:szCs w:val="22"/>
        </w:rPr>
      </w:pPr>
      <w:r w:rsidRPr="003E18F6">
        <w:rPr>
          <w:rFonts w:ascii="Calibri" w:eastAsia="Aptos" w:hAnsi="Calibri" w:cs="Calibri"/>
          <w:color w:val="000000" w:themeColor="text1"/>
          <w:sz w:val="22"/>
          <w:szCs w:val="22"/>
        </w:rPr>
        <w:t>CREA PR-201298/D</w:t>
      </w:r>
    </w:p>
    <w:p w14:paraId="70C79685" w14:textId="77777777" w:rsidR="00B80C21" w:rsidRPr="003E18F6" w:rsidRDefault="00B80C21" w:rsidP="0031491F">
      <w:pPr>
        <w:spacing w:after="0"/>
        <w:jc w:val="center"/>
        <w:rPr>
          <w:rFonts w:ascii="Calibri" w:eastAsia="Aptos" w:hAnsi="Calibri" w:cs="Calibri"/>
          <w:color w:val="000000" w:themeColor="text1"/>
          <w:sz w:val="22"/>
          <w:szCs w:val="22"/>
        </w:rPr>
      </w:pPr>
    </w:p>
    <w:p w14:paraId="283D2EE4" w14:textId="77777777" w:rsidR="00B80C21" w:rsidRPr="003E18F6" w:rsidRDefault="00B80C21" w:rsidP="0031491F">
      <w:pPr>
        <w:spacing w:after="0"/>
        <w:jc w:val="center"/>
        <w:rPr>
          <w:rFonts w:ascii="Calibri" w:eastAsia="Aptos" w:hAnsi="Calibri" w:cs="Calibri"/>
          <w:color w:val="000000" w:themeColor="text1"/>
          <w:sz w:val="22"/>
          <w:szCs w:val="22"/>
        </w:rPr>
      </w:pPr>
    </w:p>
    <w:p w14:paraId="0A67A895" w14:textId="77777777" w:rsidR="00B80C21" w:rsidRPr="003E18F6" w:rsidRDefault="00B80C21" w:rsidP="0031491F">
      <w:pPr>
        <w:spacing w:after="0"/>
        <w:jc w:val="center"/>
        <w:rPr>
          <w:rFonts w:ascii="Calibri" w:eastAsia="Aptos" w:hAnsi="Calibri" w:cs="Calibri"/>
          <w:color w:val="000000" w:themeColor="text1"/>
          <w:sz w:val="22"/>
          <w:szCs w:val="22"/>
        </w:rPr>
      </w:pPr>
    </w:p>
    <w:p w14:paraId="2CA460A7" w14:textId="77777777" w:rsidR="00B80C21" w:rsidRPr="003E18F6" w:rsidRDefault="00B80C21" w:rsidP="00B80C21">
      <w:pPr>
        <w:spacing w:after="0" w:line="240" w:lineRule="auto"/>
        <w:jc w:val="center"/>
        <w:rPr>
          <w:rFonts w:ascii="Calibri" w:hAnsi="Calibri" w:cs="Calibri"/>
          <w:color w:val="000000" w:themeColor="text1"/>
          <w:sz w:val="22"/>
          <w:szCs w:val="22"/>
        </w:rPr>
      </w:pPr>
      <w:r w:rsidRPr="003E18F6">
        <w:rPr>
          <w:rFonts w:ascii="Calibri" w:hAnsi="Calibri" w:cs="Calibri"/>
          <w:color w:val="000000" w:themeColor="text1"/>
          <w:sz w:val="22"/>
          <w:szCs w:val="22"/>
        </w:rPr>
        <w:t>______________________________________</w:t>
      </w:r>
    </w:p>
    <w:p w14:paraId="391CADC7" w14:textId="77777777" w:rsidR="00B80C21" w:rsidRPr="003E18F6" w:rsidRDefault="00B80C21" w:rsidP="00B80C21">
      <w:pPr>
        <w:spacing w:after="0" w:line="240" w:lineRule="auto"/>
        <w:jc w:val="center"/>
        <w:rPr>
          <w:rFonts w:ascii="Calibri" w:hAnsi="Calibri" w:cs="Calibri"/>
          <w:b/>
          <w:bCs/>
          <w:color w:val="000000" w:themeColor="text1"/>
          <w:sz w:val="22"/>
          <w:szCs w:val="22"/>
        </w:rPr>
      </w:pPr>
      <w:r w:rsidRPr="003E18F6">
        <w:rPr>
          <w:rFonts w:ascii="Calibri" w:hAnsi="Calibri" w:cs="Calibri"/>
          <w:b/>
          <w:bCs/>
          <w:color w:val="000000" w:themeColor="text1"/>
          <w:sz w:val="22"/>
          <w:szCs w:val="22"/>
        </w:rPr>
        <w:t>Lucas Santana Bergmann</w:t>
      </w:r>
    </w:p>
    <w:p w14:paraId="1C436D3B" w14:textId="77777777" w:rsidR="00B80C21" w:rsidRPr="003E18F6" w:rsidRDefault="00B80C21" w:rsidP="00B80C21">
      <w:pPr>
        <w:spacing w:after="0" w:line="240" w:lineRule="auto"/>
        <w:jc w:val="center"/>
        <w:rPr>
          <w:rFonts w:ascii="Calibri" w:hAnsi="Calibri" w:cs="Calibri"/>
          <w:color w:val="000000" w:themeColor="text1"/>
          <w:sz w:val="22"/>
          <w:szCs w:val="22"/>
        </w:rPr>
      </w:pPr>
      <w:r w:rsidRPr="003E18F6">
        <w:rPr>
          <w:rFonts w:ascii="Calibri" w:hAnsi="Calibri" w:cs="Calibri"/>
          <w:i/>
          <w:iCs/>
          <w:color w:val="000000" w:themeColor="text1"/>
          <w:sz w:val="22"/>
          <w:szCs w:val="22"/>
        </w:rPr>
        <w:t>Secretário de Planejamento e Gestão Estratégica</w:t>
      </w:r>
    </w:p>
    <w:bookmarkEnd w:id="9"/>
    <w:p w14:paraId="341BE170" w14:textId="77777777" w:rsidR="00B80C21" w:rsidRPr="00ED0002" w:rsidRDefault="00B80C21" w:rsidP="0031491F">
      <w:pPr>
        <w:spacing w:after="0"/>
        <w:jc w:val="center"/>
        <w:rPr>
          <w:rFonts w:ascii="Calibri Light" w:eastAsia="Aptos" w:hAnsi="Calibri Light" w:cs="Calibri Light"/>
          <w:color w:val="FF0000"/>
          <w:sz w:val="22"/>
          <w:szCs w:val="22"/>
        </w:rPr>
      </w:pPr>
    </w:p>
    <w:sectPr w:rsidR="00B80C21" w:rsidRPr="00ED0002" w:rsidSect="002824F2">
      <w:headerReference w:type="default" r:id="rId10"/>
      <w:footerReference w:type="default" r:id="rId11"/>
      <w:pgSz w:w="11906" w:h="16838"/>
      <w:pgMar w:top="1417" w:right="1701" w:bottom="1417" w:left="1701" w:header="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1B531A" w14:textId="77777777" w:rsidR="00D52C7B" w:rsidRDefault="00D52C7B" w:rsidP="00D42DDB">
      <w:pPr>
        <w:spacing w:after="0" w:line="240" w:lineRule="auto"/>
      </w:pPr>
      <w:r>
        <w:separator/>
      </w:r>
    </w:p>
  </w:endnote>
  <w:endnote w:type="continuationSeparator" w:id="0">
    <w:p w14:paraId="16180BB0" w14:textId="77777777" w:rsidR="00D52C7B" w:rsidRDefault="00D52C7B" w:rsidP="00D42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G Omega">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96D6B" w14:textId="5B75BC9A" w:rsidR="009414C9" w:rsidRDefault="00DE5CA0" w:rsidP="00FB43AC">
    <w:pPr>
      <w:pStyle w:val="Rodap"/>
      <w:ind w:left="-1701"/>
    </w:pPr>
    <w:r>
      <w:rPr>
        <w:noProof/>
      </w:rPr>
      <w:drawing>
        <wp:inline distT="0" distB="0" distL="0" distR="0" wp14:anchorId="35564DCC" wp14:editId="62010678">
          <wp:extent cx="7584214" cy="1141730"/>
          <wp:effectExtent l="0" t="0" r="0" b="1270"/>
          <wp:docPr id="443641780" name="Imagem 5" descr="Forma, Se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41780" name="Imagem 5" descr="Forma, Seta&#10;&#10;Descrição gerada automa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19957" t="61918" r="17275" b="21365"/>
                  <a:stretch/>
                </pic:blipFill>
                <pic:spPr bwMode="auto">
                  <a:xfrm>
                    <a:off x="0" y="0"/>
                    <a:ext cx="7712111" cy="1160984"/>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6269B" w14:textId="77777777" w:rsidR="00D52C7B" w:rsidRDefault="00D52C7B" w:rsidP="00D42DDB">
      <w:pPr>
        <w:spacing w:after="0" w:line="240" w:lineRule="auto"/>
      </w:pPr>
      <w:r>
        <w:separator/>
      </w:r>
    </w:p>
  </w:footnote>
  <w:footnote w:type="continuationSeparator" w:id="0">
    <w:p w14:paraId="63799F8B" w14:textId="77777777" w:rsidR="00D52C7B" w:rsidRDefault="00D52C7B" w:rsidP="00D42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982EB" w14:textId="0810E246" w:rsidR="00D42DDB" w:rsidRDefault="00000000" w:rsidP="00D42DDB">
    <w:pPr>
      <w:pStyle w:val="Cabealho"/>
      <w:ind w:left="-1701"/>
    </w:pPr>
    <w:sdt>
      <w:sdtPr>
        <w:id w:val="361404478"/>
        <w:docPartObj>
          <w:docPartGallery w:val="Page Numbers (Margins)"/>
          <w:docPartUnique/>
        </w:docPartObj>
      </w:sdtPr>
      <w:sdtContent>
        <w:r w:rsidR="00AA3FC4">
          <w:rPr>
            <w:noProof/>
          </w:rPr>
          <mc:AlternateContent>
            <mc:Choice Requires="wps">
              <w:drawing>
                <wp:anchor distT="0" distB="0" distL="114300" distR="114300" simplePos="0" relativeHeight="251659264" behindDoc="0" locked="0" layoutInCell="0" allowOverlap="1" wp14:anchorId="14B6E33B" wp14:editId="3BE0E1E3">
                  <wp:simplePos x="0" y="0"/>
                  <wp:positionH relativeFrom="rightMargin">
                    <wp:align>center</wp:align>
                  </wp:positionH>
                  <wp:positionV relativeFrom="margin">
                    <wp:align>bottom</wp:align>
                  </wp:positionV>
                  <wp:extent cx="510540" cy="2183130"/>
                  <wp:effectExtent l="0" t="0" r="3810" b="0"/>
                  <wp:wrapNone/>
                  <wp:docPr id="725621376"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8001C" w14:textId="77777777" w:rsidR="00AA3FC4" w:rsidRPr="00606EF3" w:rsidRDefault="00AA3FC4">
                              <w:pPr>
                                <w:pStyle w:val="Rodap"/>
                                <w:rPr>
                                  <w:rFonts w:asciiTheme="majorHAnsi" w:eastAsiaTheme="majorEastAsia" w:hAnsiTheme="majorHAnsi" w:cstheme="majorBidi"/>
                                  <w:sz w:val="32"/>
                                  <w:szCs w:val="32"/>
                                </w:rPr>
                              </w:pPr>
                              <w:r w:rsidRPr="00606EF3">
                                <w:rPr>
                                  <w:rFonts w:asciiTheme="majorHAnsi" w:eastAsiaTheme="majorEastAsia" w:hAnsiTheme="majorHAnsi" w:cstheme="majorBidi"/>
                                  <w:sz w:val="18"/>
                                  <w:szCs w:val="18"/>
                                </w:rPr>
                                <w:t>Página</w:t>
                              </w:r>
                              <w:r w:rsidRPr="00606EF3">
                                <w:rPr>
                                  <w:rFonts w:eastAsiaTheme="minorEastAsia" w:cs="Times New Roman"/>
                                  <w:sz w:val="16"/>
                                  <w:szCs w:val="16"/>
                                </w:rPr>
                                <w:fldChar w:fldCharType="begin"/>
                              </w:r>
                              <w:r w:rsidRPr="00606EF3">
                                <w:rPr>
                                  <w:sz w:val="18"/>
                                  <w:szCs w:val="18"/>
                                </w:rPr>
                                <w:instrText>PAGE    \* MERGEFORMAT</w:instrText>
                              </w:r>
                              <w:r w:rsidRPr="00606EF3">
                                <w:rPr>
                                  <w:rFonts w:eastAsiaTheme="minorEastAsia" w:cs="Times New Roman"/>
                                  <w:sz w:val="16"/>
                                  <w:szCs w:val="16"/>
                                </w:rPr>
                                <w:fldChar w:fldCharType="separate"/>
                              </w:r>
                              <w:r w:rsidRPr="00606EF3">
                                <w:rPr>
                                  <w:rFonts w:asciiTheme="majorHAnsi" w:eastAsiaTheme="majorEastAsia" w:hAnsiTheme="majorHAnsi" w:cstheme="majorBidi"/>
                                  <w:sz w:val="32"/>
                                  <w:szCs w:val="32"/>
                                </w:rPr>
                                <w:t>2</w:t>
                              </w:r>
                              <w:r w:rsidRPr="00606EF3">
                                <w:rPr>
                                  <w:rFonts w:asciiTheme="majorHAnsi" w:eastAsiaTheme="majorEastAsia" w:hAnsiTheme="majorHAnsi" w:cstheme="majorBidi"/>
                                  <w:sz w:val="32"/>
                                  <w:szCs w:val="32"/>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4B6E33B" id="Retângulo 2" o:spid="_x0000_s1026" style="position:absolute;left:0;text-align:left;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4738001C" w14:textId="77777777" w:rsidR="00AA3FC4" w:rsidRPr="00606EF3" w:rsidRDefault="00AA3FC4">
                        <w:pPr>
                          <w:pStyle w:val="Rodap"/>
                          <w:rPr>
                            <w:rFonts w:asciiTheme="majorHAnsi" w:eastAsiaTheme="majorEastAsia" w:hAnsiTheme="majorHAnsi" w:cstheme="majorBidi"/>
                            <w:sz w:val="32"/>
                            <w:szCs w:val="32"/>
                          </w:rPr>
                        </w:pPr>
                        <w:r w:rsidRPr="00606EF3">
                          <w:rPr>
                            <w:rFonts w:asciiTheme="majorHAnsi" w:eastAsiaTheme="majorEastAsia" w:hAnsiTheme="majorHAnsi" w:cstheme="majorBidi"/>
                            <w:sz w:val="18"/>
                            <w:szCs w:val="18"/>
                          </w:rPr>
                          <w:t>Página</w:t>
                        </w:r>
                        <w:r w:rsidRPr="00606EF3">
                          <w:rPr>
                            <w:rFonts w:eastAsiaTheme="minorEastAsia" w:cs="Times New Roman"/>
                            <w:sz w:val="16"/>
                            <w:szCs w:val="16"/>
                          </w:rPr>
                          <w:fldChar w:fldCharType="begin"/>
                        </w:r>
                        <w:r w:rsidRPr="00606EF3">
                          <w:rPr>
                            <w:sz w:val="18"/>
                            <w:szCs w:val="18"/>
                          </w:rPr>
                          <w:instrText>PAGE    \* MERGEFORMAT</w:instrText>
                        </w:r>
                        <w:r w:rsidRPr="00606EF3">
                          <w:rPr>
                            <w:rFonts w:eastAsiaTheme="minorEastAsia" w:cs="Times New Roman"/>
                            <w:sz w:val="16"/>
                            <w:szCs w:val="16"/>
                          </w:rPr>
                          <w:fldChar w:fldCharType="separate"/>
                        </w:r>
                        <w:r w:rsidRPr="00606EF3">
                          <w:rPr>
                            <w:rFonts w:asciiTheme="majorHAnsi" w:eastAsiaTheme="majorEastAsia" w:hAnsiTheme="majorHAnsi" w:cstheme="majorBidi"/>
                            <w:sz w:val="32"/>
                            <w:szCs w:val="32"/>
                          </w:rPr>
                          <w:t>2</w:t>
                        </w:r>
                        <w:r w:rsidRPr="00606EF3">
                          <w:rPr>
                            <w:rFonts w:asciiTheme="majorHAnsi" w:eastAsiaTheme="majorEastAsia" w:hAnsiTheme="majorHAnsi" w:cstheme="majorBidi"/>
                            <w:sz w:val="32"/>
                            <w:szCs w:val="32"/>
                          </w:rPr>
                          <w:fldChar w:fldCharType="end"/>
                        </w:r>
                      </w:p>
                    </w:txbxContent>
                  </v:textbox>
                  <w10:wrap anchorx="margin" anchory="margin"/>
                </v:rect>
              </w:pict>
            </mc:Fallback>
          </mc:AlternateContent>
        </w:r>
      </w:sdtContent>
    </w:sdt>
    <w:r w:rsidR="00D42DDB">
      <w:rPr>
        <w:noProof/>
      </w:rPr>
      <w:drawing>
        <wp:inline distT="0" distB="0" distL="0" distR="0" wp14:anchorId="2E510C4D" wp14:editId="4D2A8E1C">
          <wp:extent cx="7514231" cy="1572260"/>
          <wp:effectExtent l="0" t="0" r="0" b="8890"/>
          <wp:docPr id="241075309" name="Imagem 1" descr="Desenho de bandeira&#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2585" name="Imagem 1" descr="Desenho de bandeira&#10;&#10;Descrição gerada automaticamente com confiança média"/>
                  <pic:cNvPicPr>
                    <a:picLocks noChangeAspect="1" noChangeArrowheads="1"/>
                  </pic:cNvPicPr>
                </pic:nvPicPr>
                <pic:blipFill rotWithShape="1">
                  <a:blip r:embed="rId1">
                    <a:extLst>
                      <a:ext uri="{28A0092B-C50C-407E-A947-70E740481C1C}">
                        <a14:useLocalDpi xmlns:a14="http://schemas.microsoft.com/office/drawing/2010/main" val="0"/>
                      </a:ext>
                    </a:extLst>
                  </a:blip>
                  <a:srcRect l="20345" t="12751" r="17804" b="64354"/>
                  <a:stretch/>
                </pic:blipFill>
                <pic:spPr bwMode="auto">
                  <a:xfrm>
                    <a:off x="0" y="0"/>
                    <a:ext cx="7600872" cy="159038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63941"/>
    <w:multiLevelType w:val="multilevel"/>
    <w:tmpl w:val="7A82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007BEE"/>
    <w:multiLevelType w:val="multilevel"/>
    <w:tmpl w:val="3916859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941"/>
        </w:tabs>
        <w:ind w:left="1941" w:hanging="525"/>
      </w:pPr>
      <w:rPr>
        <w:rFonts w:hint="default"/>
      </w:rPr>
    </w:lvl>
    <w:lvl w:ilvl="2">
      <w:start w:val="1"/>
      <w:numFmt w:val="decimal"/>
      <w:isLgl/>
      <w:lvlText w:val="%1.%2.%3"/>
      <w:lvlJc w:val="left"/>
      <w:pPr>
        <w:tabs>
          <w:tab w:val="num" w:pos="3552"/>
        </w:tabs>
        <w:ind w:left="3552" w:hanging="720"/>
      </w:pPr>
      <w:rPr>
        <w:rFonts w:hint="default"/>
      </w:rPr>
    </w:lvl>
    <w:lvl w:ilvl="3">
      <w:start w:val="1"/>
      <w:numFmt w:val="decimal"/>
      <w:isLgl/>
      <w:lvlText w:val="%1.%2.%3.%4"/>
      <w:lvlJc w:val="left"/>
      <w:pPr>
        <w:tabs>
          <w:tab w:val="num" w:pos="5328"/>
        </w:tabs>
        <w:ind w:left="5328" w:hanging="1080"/>
      </w:pPr>
      <w:rPr>
        <w:rFonts w:hint="default"/>
      </w:rPr>
    </w:lvl>
    <w:lvl w:ilvl="4">
      <w:start w:val="1"/>
      <w:numFmt w:val="decimal"/>
      <w:isLgl/>
      <w:lvlText w:val="%1.%2.%3.%4.%5"/>
      <w:lvlJc w:val="left"/>
      <w:pPr>
        <w:tabs>
          <w:tab w:val="num" w:pos="6744"/>
        </w:tabs>
        <w:ind w:left="6744" w:hanging="1080"/>
      </w:pPr>
      <w:rPr>
        <w:rFonts w:hint="default"/>
      </w:rPr>
    </w:lvl>
    <w:lvl w:ilvl="5">
      <w:start w:val="1"/>
      <w:numFmt w:val="decimal"/>
      <w:isLgl/>
      <w:lvlText w:val="%1.%2.%3.%4.%5.%6"/>
      <w:lvlJc w:val="left"/>
      <w:pPr>
        <w:tabs>
          <w:tab w:val="num" w:pos="8520"/>
        </w:tabs>
        <w:ind w:left="8520" w:hanging="1440"/>
      </w:pPr>
      <w:rPr>
        <w:rFonts w:hint="default"/>
      </w:rPr>
    </w:lvl>
    <w:lvl w:ilvl="6">
      <w:start w:val="1"/>
      <w:numFmt w:val="decimal"/>
      <w:isLgl/>
      <w:lvlText w:val="%1.%2.%3.%4.%5.%6.%7"/>
      <w:lvlJc w:val="left"/>
      <w:pPr>
        <w:tabs>
          <w:tab w:val="num" w:pos="9936"/>
        </w:tabs>
        <w:ind w:left="9936" w:hanging="1440"/>
      </w:pPr>
      <w:rPr>
        <w:rFonts w:hint="default"/>
      </w:rPr>
    </w:lvl>
    <w:lvl w:ilvl="7">
      <w:start w:val="1"/>
      <w:numFmt w:val="decimal"/>
      <w:isLgl/>
      <w:lvlText w:val="%1.%2.%3.%4.%5.%6.%7.%8"/>
      <w:lvlJc w:val="left"/>
      <w:pPr>
        <w:tabs>
          <w:tab w:val="num" w:pos="11712"/>
        </w:tabs>
        <w:ind w:left="11712" w:hanging="1800"/>
      </w:pPr>
      <w:rPr>
        <w:rFonts w:hint="default"/>
      </w:rPr>
    </w:lvl>
    <w:lvl w:ilvl="8">
      <w:start w:val="1"/>
      <w:numFmt w:val="decimal"/>
      <w:isLgl/>
      <w:lvlText w:val="%1.%2.%3.%4.%5.%6.%7.%8.%9"/>
      <w:lvlJc w:val="left"/>
      <w:pPr>
        <w:tabs>
          <w:tab w:val="num" w:pos="13128"/>
        </w:tabs>
        <w:ind w:left="13128" w:hanging="1800"/>
      </w:pPr>
      <w:rPr>
        <w:rFonts w:hint="default"/>
      </w:rPr>
    </w:lvl>
  </w:abstractNum>
  <w:abstractNum w:abstractNumId="2" w15:restartNumberingAfterBreak="0">
    <w:nsid w:val="018329A6"/>
    <w:multiLevelType w:val="hybridMultilevel"/>
    <w:tmpl w:val="CC2C2F4C"/>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 w15:restartNumberingAfterBreak="0">
    <w:nsid w:val="01E00B9A"/>
    <w:multiLevelType w:val="hybridMultilevel"/>
    <w:tmpl w:val="7FB2604E"/>
    <w:lvl w:ilvl="0" w:tplc="FB92BA32">
      <w:start w:val="1"/>
      <w:numFmt w:val="lowerLetter"/>
      <w:lvlText w:val="%1)"/>
      <w:lvlJc w:val="left"/>
      <w:pPr>
        <w:ind w:left="2136" w:hanging="360"/>
      </w:pPr>
      <w:rPr>
        <w:rFonts w:hint="default"/>
      </w:r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4" w15:restartNumberingAfterBreak="0">
    <w:nsid w:val="02CB56DE"/>
    <w:multiLevelType w:val="hybridMultilevel"/>
    <w:tmpl w:val="A93860C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15:restartNumberingAfterBreak="0">
    <w:nsid w:val="03451E1D"/>
    <w:multiLevelType w:val="multilevel"/>
    <w:tmpl w:val="DE3A0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C71394"/>
    <w:multiLevelType w:val="hybridMultilevel"/>
    <w:tmpl w:val="AA7A8E40"/>
    <w:lvl w:ilvl="0" w:tplc="629EDA34">
      <w:start w:val="1"/>
      <w:numFmt w:val="lowerLetter"/>
      <w:lvlText w:val="%1)"/>
      <w:lvlJc w:val="left"/>
      <w:pPr>
        <w:ind w:left="1788" w:hanging="360"/>
      </w:pPr>
      <w:rPr>
        <w:rFonts w:hint="default"/>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7" w15:restartNumberingAfterBreak="0">
    <w:nsid w:val="05025231"/>
    <w:multiLevelType w:val="hybridMultilevel"/>
    <w:tmpl w:val="B510D5E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8" w15:restartNumberingAfterBreak="0">
    <w:nsid w:val="07BC78F6"/>
    <w:multiLevelType w:val="multilevel"/>
    <w:tmpl w:val="8FB4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D0600C"/>
    <w:multiLevelType w:val="multilevel"/>
    <w:tmpl w:val="CB58644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F450E3"/>
    <w:multiLevelType w:val="multilevel"/>
    <w:tmpl w:val="B3E83F0E"/>
    <w:lvl w:ilvl="0">
      <w:start w:val="1"/>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1" w15:restartNumberingAfterBreak="0">
    <w:nsid w:val="080F4AB9"/>
    <w:multiLevelType w:val="multilevel"/>
    <w:tmpl w:val="49AE2C24"/>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98903BF"/>
    <w:multiLevelType w:val="hybridMultilevel"/>
    <w:tmpl w:val="BCD25B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0998391A"/>
    <w:multiLevelType w:val="hybridMultilevel"/>
    <w:tmpl w:val="13B80072"/>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0B160605"/>
    <w:multiLevelType w:val="multilevel"/>
    <w:tmpl w:val="E4542D12"/>
    <w:lvl w:ilvl="0">
      <w:start w:val="1"/>
      <w:numFmt w:val="lowerLetter"/>
      <w:lvlText w:val="%1)"/>
      <w:lvlJc w:val="left"/>
      <w:pPr>
        <w:tabs>
          <w:tab w:val="num" w:pos="1068"/>
        </w:tabs>
        <w:ind w:left="1068" w:hanging="360"/>
      </w:pPr>
      <w:rPr>
        <w:b/>
        <w:bCs/>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5" w15:restartNumberingAfterBreak="0">
    <w:nsid w:val="0B5271DF"/>
    <w:multiLevelType w:val="multilevel"/>
    <w:tmpl w:val="9FBA2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8F1FF2"/>
    <w:multiLevelType w:val="hybridMultilevel"/>
    <w:tmpl w:val="6F0212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0C2D4E71"/>
    <w:multiLevelType w:val="hybridMultilevel"/>
    <w:tmpl w:val="AC0A70D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0C5D7EE5"/>
    <w:multiLevelType w:val="multilevel"/>
    <w:tmpl w:val="F3CEB906"/>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9" w15:restartNumberingAfterBreak="0">
    <w:nsid w:val="0C990AB9"/>
    <w:multiLevelType w:val="hybridMultilevel"/>
    <w:tmpl w:val="40824700"/>
    <w:lvl w:ilvl="0" w:tplc="AC06063C">
      <w:start w:val="1"/>
      <w:numFmt w:val="upperRoman"/>
      <w:lvlText w:val="%1)"/>
      <w:lvlJc w:val="left"/>
      <w:pPr>
        <w:tabs>
          <w:tab w:val="num" w:pos="862"/>
        </w:tabs>
        <w:ind w:left="862" w:hanging="720"/>
      </w:pPr>
      <w:rPr>
        <w:rFonts w:hint="default"/>
      </w:rPr>
    </w:lvl>
    <w:lvl w:ilvl="1" w:tplc="04160019">
      <w:start w:val="1"/>
      <w:numFmt w:val="lowerLetter"/>
      <w:lvlText w:val="%2."/>
      <w:lvlJc w:val="left"/>
      <w:pPr>
        <w:tabs>
          <w:tab w:val="num" w:pos="1222"/>
        </w:tabs>
        <w:ind w:left="1222" w:hanging="360"/>
      </w:pPr>
    </w:lvl>
    <w:lvl w:ilvl="2" w:tplc="0416001B">
      <w:start w:val="1"/>
      <w:numFmt w:val="lowerRoman"/>
      <w:lvlText w:val="%3."/>
      <w:lvlJc w:val="right"/>
      <w:pPr>
        <w:tabs>
          <w:tab w:val="num" w:pos="1942"/>
        </w:tabs>
        <w:ind w:left="1942" w:hanging="180"/>
      </w:pPr>
    </w:lvl>
    <w:lvl w:ilvl="3" w:tplc="0416000F" w:tentative="1">
      <w:start w:val="1"/>
      <w:numFmt w:val="decimal"/>
      <w:lvlText w:val="%4."/>
      <w:lvlJc w:val="left"/>
      <w:pPr>
        <w:tabs>
          <w:tab w:val="num" w:pos="2662"/>
        </w:tabs>
        <w:ind w:left="2662" w:hanging="360"/>
      </w:pPr>
    </w:lvl>
    <w:lvl w:ilvl="4" w:tplc="04160019" w:tentative="1">
      <w:start w:val="1"/>
      <w:numFmt w:val="lowerLetter"/>
      <w:lvlText w:val="%5."/>
      <w:lvlJc w:val="left"/>
      <w:pPr>
        <w:tabs>
          <w:tab w:val="num" w:pos="3382"/>
        </w:tabs>
        <w:ind w:left="3382" w:hanging="360"/>
      </w:pPr>
    </w:lvl>
    <w:lvl w:ilvl="5" w:tplc="0416001B" w:tentative="1">
      <w:start w:val="1"/>
      <w:numFmt w:val="lowerRoman"/>
      <w:lvlText w:val="%6."/>
      <w:lvlJc w:val="right"/>
      <w:pPr>
        <w:tabs>
          <w:tab w:val="num" w:pos="4102"/>
        </w:tabs>
        <w:ind w:left="4102" w:hanging="180"/>
      </w:pPr>
    </w:lvl>
    <w:lvl w:ilvl="6" w:tplc="0416000F" w:tentative="1">
      <w:start w:val="1"/>
      <w:numFmt w:val="decimal"/>
      <w:lvlText w:val="%7."/>
      <w:lvlJc w:val="left"/>
      <w:pPr>
        <w:tabs>
          <w:tab w:val="num" w:pos="4822"/>
        </w:tabs>
        <w:ind w:left="4822" w:hanging="360"/>
      </w:pPr>
    </w:lvl>
    <w:lvl w:ilvl="7" w:tplc="04160019" w:tentative="1">
      <w:start w:val="1"/>
      <w:numFmt w:val="lowerLetter"/>
      <w:lvlText w:val="%8."/>
      <w:lvlJc w:val="left"/>
      <w:pPr>
        <w:tabs>
          <w:tab w:val="num" w:pos="5542"/>
        </w:tabs>
        <w:ind w:left="5542" w:hanging="360"/>
      </w:pPr>
    </w:lvl>
    <w:lvl w:ilvl="8" w:tplc="0416001B" w:tentative="1">
      <w:start w:val="1"/>
      <w:numFmt w:val="lowerRoman"/>
      <w:lvlText w:val="%9."/>
      <w:lvlJc w:val="right"/>
      <w:pPr>
        <w:tabs>
          <w:tab w:val="num" w:pos="6262"/>
        </w:tabs>
        <w:ind w:left="6262" w:hanging="180"/>
      </w:pPr>
    </w:lvl>
  </w:abstractNum>
  <w:abstractNum w:abstractNumId="20" w15:restartNumberingAfterBreak="0">
    <w:nsid w:val="0E8A0740"/>
    <w:multiLevelType w:val="multilevel"/>
    <w:tmpl w:val="B240EA92"/>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0EA876E6"/>
    <w:multiLevelType w:val="multilevel"/>
    <w:tmpl w:val="3000D38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FAB5745"/>
    <w:multiLevelType w:val="multilevel"/>
    <w:tmpl w:val="6B1A58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0507283"/>
    <w:multiLevelType w:val="multilevel"/>
    <w:tmpl w:val="787207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20"/>
        </w:tabs>
        <w:ind w:left="820" w:hanging="720"/>
      </w:pPr>
      <w:rPr>
        <w:rFonts w:hint="default"/>
        <w:b/>
      </w:rPr>
    </w:lvl>
    <w:lvl w:ilvl="2">
      <w:start w:val="1"/>
      <w:numFmt w:val="lowerLetter"/>
      <w:lvlText w:val="%3)"/>
      <w:lvlJc w:val="left"/>
      <w:pPr>
        <w:tabs>
          <w:tab w:val="num" w:pos="720"/>
        </w:tabs>
        <w:ind w:left="720" w:hanging="720"/>
      </w:pPr>
      <w:rPr>
        <w:rFonts w:ascii="Arial" w:eastAsia="Times New Roman" w:hAnsi="Arial" w:cs="Arial"/>
      </w:rPr>
    </w:lvl>
    <w:lvl w:ilvl="3">
      <w:start w:val="1"/>
      <w:numFmt w:val="decimalZero"/>
      <w:lvlText w:val="%1.%2.%3.%4."/>
      <w:lvlJc w:val="left"/>
      <w:pPr>
        <w:tabs>
          <w:tab w:val="num" w:pos="1080"/>
        </w:tabs>
        <w:ind w:left="1080" w:hanging="108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0843F3E"/>
    <w:multiLevelType w:val="multilevel"/>
    <w:tmpl w:val="E96A072C"/>
    <w:lvl w:ilvl="0">
      <w:start w:val="6"/>
      <w:numFmt w:val="decimal"/>
      <w:lvlText w:val="%1"/>
      <w:lvlJc w:val="left"/>
      <w:pPr>
        <w:ind w:left="731" w:hanging="392"/>
      </w:pPr>
      <w:rPr>
        <w:rFonts w:cs="Times New Roman" w:hint="default"/>
      </w:rPr>
    </w:lvl>
    <w:lvl w:ilvl="1">
      <w:numFmt w:val="decimal"/>
      <w:lvlText w:val="%1.%2"/>
      <w:lvlJc w:val="left"/>
      <w:pPr>
        <w:ind w:left="731" w:hanging="392"/>
      </w:pPr>
      <w:rPr>
        <w:rFonts w:ascii="Calibri" w:eastAsia="Times New Roman" w:hAnsi="Calibri" w:cs="Calibri" w:hint="default"/>
        <w:b/>
        <w:bCs/>
        <w:w w:val="99"/>
        <w:sz w:val="26"/>
        <w:szCs w:val="26"/>
      </w:rPr>
    </w:lvl>
    <w:lvl w:ilvl="2">
      <w:numFmt w:val="bullet"/>
      <w:lvlText w:val="•"/>
      <w:lvlJc w:val="left"/>
      <w:pPr>
        <w:ind w:left="1067" w:hanging="161"/>
      </w:pPr>
      <w:rPr>
        <w:rFonts w:ascii="Calibri" w:eastAsia="Times New Roman" w:hAnsi="Calibri" w:hint="default"/>
        <w:w w:val="100"/>
        <w:sz w:val="22"/>
      </w:rPr>
    </w:lvl>
    <w:lvl w:ilvl="3">
      <w:numFmt w:val="bullet"/>
      <w:lvlText w:val="•"/>
      <w:lvlJc w:val="left"/>
      <w:pPr>
        <w:ind w:left="3060" w:hanging="161"/>
      </w:pPr>
      <w:rPr>
        <w:rFonts w:hint="default"/>
      </w:rPr>
    </w:lvl>
    <w:lvl w:ilvl="4">
      <w:numFmt w:val="bullet"/>
      <w:lvlText w:val="•"/>
      <w:lvlJc w:val="left"/>
      <w:pPr>
        <w:ind w:left="4060" w:hanging="161"/>
      </w:pPr>
      <w:rPr>
        <w:rFonts w:hint="default"/>
      </w:rPr>
    </w:lvl>
    <w:lvl w:ilvl="5">
      <w:numFmt w:val="bullet"/>
      <w:lvlText w:val="•"/>
      <w:lvlJc w:val="left"/>
      <w:pPr>
        <w:ind w:left="5060" w:hanging="161"/>
      </w:pPr>
      <w:rPr>
        <w:rFonts w:hint="default"/>
      </w:rPr>
    </w:lvl>
    <w:lvl w:ilvl="6">
      <w:numFmt w:val="bullet"/>
      <w:lvlText w:val="•"/>
      <w:lvlJc w:val="left"/>
      <w:pPr>
        <w:ind w:left="6060" w:hanging="161"/>
      </w:pPr>
      <w:rPr>
        <w:rFonts w:hint="default"/>
      </w:rPr>
    </w:lvl>
    <w:lvl w:ilvl="7">
      <w:numFmt w:val="bullet"/>
      <w:lvlText w:val="•"/>
      <w:lvlJc w:val="left"/>
      <w:pPr>
        <w:ind w:left="7060" w:hanging="161"/>
      </w:pPr>
      <w:rPr>
        <w:rFonts w:hint="default"/>
      </w:rPr>
    </w:lvl>
    <w:lvl w:ilvl="8">
      <w:numFmt w:val="bullet"/>
      <w:lvlText w:val="•"/>
      <w:lvlJc w:val="left"/>
      <w:pPr>
        <w:ind w:left="8060" w:hanging="161"/>
      </w:pPr>
      <w:rPr>
        <w:rFonts w:hint="default"/>
      </w:rPr>
    </w:lvl>
  </w:abstractNum>
  <w:abstractNum w:abstractNumId="25" w15:restartNumberingAfterBreak="0">
    <w:nsid w:val="10F66374"/>
    <w:multiLevelType w:val="hybridMultilevel"/>
    <w:tmpl w:val="683888B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121741BC"/>
    <w:multiLevelType w:val="hybridMultilevel"/>
    <w:tmpl w:val="2BF0DF1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27" w15:restartNumberingAfterBreak="0">
    <w:nsid w:val="12B85517"/>
    <w:multiLevelType w:val="hybridMultilevel"/>
    <w:tmpl w:val="5894BAF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8" w15:restartNumberingAfterBreak="0">
    <w:nsid w:val="12C25350"/>
    <w:multiLevelType w:val="multilevel"/>
    <w:tmpl w:val="CD3020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4A479F6"/>
    <w:multiLevelType w:val="multilevel"/>
    <w:tmpl w:val="9A9CBA14"/>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5452107"/>
    <w:multiLevelType w:val="hybridMultilevel"/>
    <w:tmpl w:val="4E740B3C"/>
    <w:lvl w:ilvl="0" w:tplc="04160017">
      <w:start w:val="1"/>
      <w:numFmt w:val="lowerLetter"/>
      <w:lvlText w:val="%1)"/>
      <w:lvlJc w:val="left"/>
      <w:pPr>
        <w:ind w:left="1776" w:hanging="360"/>
      </w:p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1" w15:restartNumberingAfterBreak="0">
    <w:nsid w:val="15807525"/>
    <w:multiLevelType w:val="hybridMultilevel"/>
    <w:tmpl w:val="0ABABEFE"/>
    <w:lvl w:ilvl="0" w:tplc="96581DB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2" w15:restartNumberingAfterBreak="0">
    <w:nsid w:val="15DA6F66"/>
    <w:multiLevelType w:val="hybridMultilevel"/>
    <w:tmpl w:val="56C67E90"/>
    <w:lvl w:ilvl="0" w:tplc="AC06063C">
      <w:start w:val="1"/>
      <w:numFmt w:val="upperRoman"/>
      <w:lvlText w:val="%1)"/>
      <w:lvlJc w:val="left"/>
      <w:pPr>
        <w:tabs>
          <w:tab w:val="num" w:pos="862"/>
        </w:tabs>
        <w:ind w:left="862" w:hanging="720"/>
      </w:pPr>
      <w:rPr>
        <w:rFonts w:hint="default"/>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3" w15:restartNumberingAfterBreak="0">
    <w:nsid w:val="166129CF"/>
    <w:multiLevelType w:val="multilevel"/>
    <w:tmpl w:val="F8AA138A"/>
    <w:lvl w:ilvl="0">
      <w:start w:val="3"/>
      <w:numFmt w:val="decimal"/>
      <w:lvlText w:val="%1"/>
      <w:lvlJc w:val="left"/>
      <w:pPr>
        <w:ind w:left="1544" w:hanging="497"/>
      </w:pPr>
      <w:rPr>
        <w:rFonts w:cs="Times New Roman" w:hint="default"/>
      </w:rPr>
    </w:lvl>
    <w:lvl w:ilvl="1">
      <w:start w:val="1"/>
      <w:numFmt w:val="decimal"/>
      <w:lvlText w:val="%1.%2"/>
      <w:lvlJc w:val="left"/>
      <w:pPr>
        <w:ind w:left="1544" w:hanging="497"/>
      </w:pPr>
      <w:rPr>
        <w:rFonts w:cs="Times New Roman" w:hint="default"/>
      </w:rPr>
    </w:lvl>
    <w:lvl w:ilvl="2">
      <w:start w:val="1"/>
      <w:numFmt w:val="decimal"/>
      <w:lvlText w:val="%1.%2.%3"/>
      <w:lvlJc w:val="left"/>
      <w:pPr>
        <w:ind w:left="1544" w:hanging="497"/>
      </w:pPr>
      <w:rPr>
        <w:rFonts w:ascii="Arial" w:eastAsia="Times New Roman" w:hAnsi="Arial" w:cs="Arial" w:hint="default"/>
        <w:spacing w:val="-1"/>
        <w:w w:val="100"/>
        <w:sz w:val="22"/>
        <w:szCs w:val="22"/>
      </w:rPr>
    </w:lvl>
    <w:lvl w:ilvl="3">
      <w:numFmt w:val="bullet"/>
      <w:lvlText w:val="•"/>
      <w:lvlJc w:val="left"/>
      <w:pPr>
        <w:ind w:left="4096" w:hanging="497"/>
      </w:pPr>
      <w:rPr>
        <w:rFonts w:hint="default"/>
      </w:rPr>
    </w:lvl>
    <w:lvl w:ilvl="4">
      <w:numFmt w:val="bullet"/>
      <w:lvlText w:val="•"/>
      <w:lvlJc w:val="left"/>
      <w:pPr>
        <w:ind w:left="4948" w:hanging="497"/>
      </w:pPr>
      <w:rPr>
        <w:rFonts w:hint="default"/>
      </w:rPr>
    </w:lvl>
    <w:lvl w:ilvl="5">
      <w:numFmt w:val="bullet"/>
      <w:lvlText w:val="•"/>
      <w:lvlJc w:val="left"/>
      <w:pPr>
        <w:ind w:left="5800" w:hanging="497"/>
      </w:pPr>
      <w:rPr>
        <w:rFonts w:hint="default"/>
      </w:rPr>
    </w:lvl>
    <w:lvl w:ilvl="6">
      <w:numFmt w:val="bullet"/>
      <w:lvlText w:val="•"/>
      <w:lvlJc w:val="left"/>
      <w:pPr>
        <w:ind w:left="6652" w:hanging="497"/>
      </w:pPr>
      <w:rPr>
        <w:rFonts w:hint="default"/>
      </w:rPr>
    </w:lvl>
    <w:lvl w:ilvl="7">
      <w:numFmt w:val="bullet"/>
      <w:lvlText w:val="•"/>
      <w:lvlJc w:val="left"/>
      <w:pPr>
        <w:ind w:left="7504" w:hanging="497"/>
      </w:pPr>
      <w:rPr>
        <w:rFonts w:hint="default"/>
      </w:rPr>
    </w:lvl>
    <w:lvl w:ilvl="8">
      <w:numFmt w:val="bullet"/>
      <w:lvlText w:val="•"/>
      <w:lvlJc w:val="left"/>
      <w:pPr>
        <w:ind w:left="8356" w:hanging="497"/>
      </w:pPr>
      <w:rPr>
        <w:rFonts w:hint="default"/>
      </w:rPr>
    </w:lvl>
  </w:abstractNum>
  <w:abstractNum w:abstractNumId="34" w15:restartNumberingAfterBreak="0">
    <w:nsid w:val="1787514F"/>
    <w:multiLevelType w:val="multilevel"/>
    <w:tmpl w:val="22883A64"/>
    <w:lvl w:ilvl="0">
      <w:start w:val="1"/>
      <w:numFmt w:val="decimal"/>
      <w:lvlText w:val="%1."/>
      <w:lvlJc w:val="left"/>
      <w:pPr>
        <w:ind w:left="360" w:hanging="360"/>
      </w:pPr>
      <w:rPr>
        <w:rFonts w:hint="default"/>
        <w:b/>
        <w:bCs/>
        <w:i w:val="0"/>
        <w:iCs/>
      </w:rPr>
    </w:lvl>
    <w:lvl w:ilvl="1">
      <w:start w:val="1"/>
      <w:numFmt w:val="decimal"/>
      <w:isLgl/>
      <w:lvlText w:val="%1.%2."/>
      <w:lvlJc w:val="left"/>
      <w:pPr>
        <w:ind w:left="390" w:hanging="390"/>
      </w:pPr>
      <w:rPr>
        <w:rFonts w:hint="default"/>
        <w:b w:val="0"/>
        <w:bCs w:val="0"/>
      </w:rPr>
    </w:lvl>
    <w:lvl w:ilvl="2">
      <w:start w:val="1"/>
      <w:numFmt w:val="decimal"/>
      <w:isLgl/>
      <w:lvlText w:val="%1.%2.%3."/>
      <w:lvlJc w:val="left"/>
      <w:pPr>
        <w:ind w:left="1080" w:hanging="720"/>
      </w:pPr>
      <w:rPr>
        <w:rFonts w:hint="default"/>
        <w:b w:val="0"/>
        <w:bCs/>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b/>
        <w:bCs w:val="0"/>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17C34612"/>
    <w:multiLevelType w:val="hybridMultilevel"/>
    <w:tmpl w:val="6CD23B78"/>
    <w:lvl w:ilvl="0" w:tplc="04160019">
      <w:start w:val="1"/>
      <w:numFmt w:val="lowerLetter"/>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90339DC"/>
    <w:multiLevelType w:val="multilevel"/>
    <w:tmpl w:val="EF94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9DA6762"/>
    <w:multiLevelType w:val="multilevel"/>
    <w:tmpl w:val="A4224506"/>
    <w:lvl w:ilvl="0">
      <w:start w:val="3"/>
      <w:numFmt w:val="decimal"/>
      <w:lvlText w:val="%1"/>
      <w:lvlJc w:val="left"/>
      <w:pPr>
        <w:ind w:left="1544" w:hanging="497"/>
      </w:pPr>
      <w:rPr>
        <w:rFonts w:cs="Times New Roman" w:hint="default"/>
      </w:rPr>
    </w:lvl>
    <w:lvl w:ilvl="1">
      <w:start w:val="1"/>
      <w:numFmt w:val="decimal"/>
      <w:lvlText w:val="%1.%2"/>
      <w:lvlJc w:val="left"/>
      <w:pPr>
        <w:ind w:left="1544" w:hanging="497"/>
      </w:pPr>
      <w:rPr>
        <w:rFonts w:cs="Times New Roman" w:hint="default"/>
      </w:rPr>
    </w:lvl>
    <w:lvl w:ilvl="2">
      <w:start w:val="1"/>
      <w:numFmt w:val="decimal"/>
      <w:lvlText w:val="%1.%2.%3"/>
      <w:lvlJc w:val="left"/>
      <w:pPr>
        <w:ind w:left="7869" w:hanging="497"/>
      </w:pPr>
      <w:rPr>
        <w:rFonts w:ascii="Arial" w:eastAsia="Times New Roman" w:hAnsi="Arial" w:cs="Arial" w:hint="default"/>
        <w:spacing w:val="-1"/>
        <w:w w:val="100"/>
        <w:sz w:val="22"/>
        <w:szCs w:val="22"/>
      </w:rPr>
    </w:lvl>
    <w:lvl w:ilvl="3">
      <w:numFmt w:val="bullet"/>
      <w:lvlText w:val="•"/>
      <w:lvlJc w:val="left"/>
      <w:pPr>
        <w:ind w:left="4096" w:hanging="497"/>
      </w:pPr>
      <w:rPr>
        <w:rFonts w:hint="default"/>
      </w:rPr>
    </w:lvl>
    <w:lvl w:ilvl="4">
      <w:numFmt w:val="bullet"/>
      <w:lvlText w:val="•"/>
      <w:lvlJc w:val="left"/>
      <w:pPr>
        <w:ind w:left="4948" w:hanging="497"/>
      </w:pPr>
      <w:rPr>
        <w:rFonts w:hint="default"/>
      </w:rPr>
    </w:lvl>
    <w:lvl w:ilvl="5">
      <w:numFmt w:val="bullet"/>
      <w:lvlText w:val="•"/>
      <w:lvlJc w:val="left"/>
      <w:pPr>
        <w:ind w:left="5800" w:hanging="497"/>
      </w:pPr>
      <w:rPr>
        <w:rFonts w:hint="default"/>
      </w:rPr>
    </w:lvl>
    <w:lvl w:ilvl="6">
      <w:numFmt w:val="bullet"/>
      <w:lvlText w:val="•"/>
      <w:lvlJc w:val="left"/>
      <w:pPr>
        <w:ind w:left="6652" w:hanging="497"/>
      </w:pPr>
      <w:rPr>
        <w:rFonts w:hint="default"/>
      </w:rPr>
    </w:lvl>
    <w:lvl w:ilvl="7">
      <w:numFmt w:val="bullet"/>
      <w:lvlText w:val="•"/>
      <w:lvlJc w:val="left"/>
      <w:pPr>
        <w:ind w:left="7504" w:hanging="497"/>
      </w:pPr>
      <w:rPr>
        <w:rFonts w:hint="default"/>
      </w:rPr>
    </w:lvl>
    <w:lvl w:ilvl="8">
      <w:numFmt w:val="bullet"/>
      <w:lvlText w:val="•"/>
      <w:lvlJc w:val="left"/>
      <w:pPr>
        <w:ind w:left="8356" w:hanging="497"/>
      </w:pPr>
      <w:rPr>
        <w:rFonts w:hint="default"/>
      </w:rPr>
    </w:lvl>
  </w:abstractNum>
  <w:abstractNum w:abstractNumId="38" w15:restartNumberingAfterBreak="0">
    <w:nsid w:val="1BDE3823"/>
    <w:multiLevelType w:val="hybridMultilevel"/>
    <w:tmpl w:val="A56A73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1D5A47CB"/>
    <w:multiLevelType w:val="multilevel"/>
    <w:tmpl w:val="D57A2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DD108CD"/>
    <w:multiLevelType w:val="multilevel"/>
    <w:tmpl w:val="AB86E3E2"/>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1DD76EF4"/>
    <w:multiLevelType w:val="hybridMultilevel"/>
    <w:tmpl w:val="A490B97E"/>
    <w:lvl w:ilvl="0" w:tplc="04160013">
      <w:start w:val="1"/>
      <w:numFmt w:val="upperRoman"/>
      <w:lvlText w:val="%1."/>
      <w:lvlJc w:val="right"/>
      <w:pPr>
        <w:ind w:left="1260" w:hanging="180"/>
      </w:pPr>
    </w:lvl>
    <w:lvl w:ilvl="1" w:tplc="04160019" w:tentative="1">
      <w:start w:val="1"/>
      <w:numFmt w:val="lowerLetter"/>
      <w:lvlText w:val="%2."/>
      <w:lvlJc w:val="left"/>
      <w:pPr>
        <w:ind w:left="1980" w:hanging="360"/>
      </w:pPr>
    </w:lvl>
    <w:lvl w:ilvl="2" w:tplc="0416001B" w:tentative="1">
      <w:start w:val="1"/>
      <w:numFmt w:val="lowerRoman"/>
      <w:lvlText w:val="%3."/>
      <w:lvlJc w:val="right"/>
      <w:pPr>
        <w:ind w:left="2700" w:hanging="180"/>
      </w:pPr>
    </w:lvl>
    <w:lvl w:ilvl="3" w:tplc="0416000F" w:tentative="1">
      <w:start w:val="1"/>
      <w:numFmt w:val="decimal"/>
      <w:lvlText w:val="%4."/>
      <w:lvlJc w:val="left"/>
      <w:pPr>
        <w:ind w:left="3420" w:hanging="360"/>
      </w:pPr>
    </w:lvl>
    <w:lvl w:ilvl="4" w:tplc="04160019" w:tentative="1">
      <w:start w:val="1"/>
      <w:numFmt w:val="lowerLetter"/>
      <w:lvlText w:val="%5."/>
      <w:lvlJc w:val="left"/>
      <w:pPr>
        <w:ind w:left="4140" w:hanging="360"/>
      </w:pPr>
    </w:lvl>
    <w:lvl w:ilvl="5" w:tplc="0416001B" w:tentative="1">
      <w:start w:val="1"/>
      <w:numFmt w:val="lowerRoman"/>
      <w:lvlText w:val="%6."/>
      <w:lvlJc w:val="right"/>
      <w:pPr>
        <w:ind w:left="4860" w:hanging="180"/>
      </w:pPr>
    </w:lvl>
    <w:lvl w:ilvl="6" w:tplc="0416000F" w:tentative="1">
      <w:start w:val="1"/>
      <w:numFmt w:val="decimal"/>
      <w:lvlText w:val="%7."/>
      <w:lvlJc w:val="left"/>
      <w:pPr>
        <w:ind w:left="5580" w:hanging="360"/>
      </w:pPr>
    </w:lvl>
    <w:lvl w:ilvl="7" w:tplc="04160019" w:tentative="1">
      <w:start w:val="1"/>
      <w:numFmt w:val="lowerLetter"/>
      <w:lvlText w:val="%8."/>
      <w:lvlJc w:val="left"/>
      <w:pPr>
        <w:ind w:left="6300" w:hanging="360"/>
      </w:pPr>
    </w:lvl>
    <w:lvl w:ilvl="8" w:tplc="0416001B" w:tentative="1">
      <w:start w:val="1"/>
      <w:numFmt w:val="lowerRoman"/>
      <w:lvlText w:val="%9."/>
      <w:lvlJc w:val="right"/>
      <w:pPr>
        <w:ind w:left="7020" w:hanging="180"/>
      </w:pPr>
    </w:lvl>
  </w:abstractNum>
  <w:abstractNum w:abstractNumId="42" w15:restartNumberingAfterBreak="0">
    <w:nsid w:val="1E3D4A69"/>
    <w:multiLevelType w:val="multilevel"/>
    <w:tmpl w:val="22883A64"/>
    <w:lvl w:ilvl="0">
      <w:start w:val="1"/>
      <w:numFmt w:val="decimal"/>
      <w:lvlText w:val="%1."/>
      <w:lvlJc w:val="left"/>
      <w:pPr>
        <w:ind w:left="720" w:hanging="360"/>
      </w:pPr>
      <w:rPr>
        <w:rFonts w:hint="default"/>
        <w:b/>
        <w:bCs/>
        <w:i w:val="0"/>
        <w:iCs/>
      </w:rPr>
    </w:lvl>
    <w:lvl w:ilvl="1">
      <w:start w:val="1"/>
      <w:numFmt w:val="decimal"/>
      <w:isLgl/>
      <w:lvlText w:val="%1.%2."/>
      <w:lvlJc w:val="left"/>
      <w:pPr>
        <w:ind w:left="390" w:hanging="390"/>
      </w:pPr>
      <w:rPr>
        <w:rFonts w:hint="default"/>
        <w:b w:val="0"/>
        <w:bCs w:val="0"/>
      </w:rPr>
    </w:lvl>
    <w:lvl w:ilvl="2">
      <w:start w:val="1"/>
      <w:numFmt w:val="decimal"/>
      <w:isLgl/>
      <w:lvlText w:val="%1.%2.%3."/>
      <w:lvlJc w:val="left"/>
      <w:pPr>
        <w:ind w:left="1080" w:hanging="720"/>
      </w:pPr>
      <w:rPr>
        <w:rFonts w:hint="default"/>
        <w:b w:val="0"/>
        <w:bCs/>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b/>
        <w:bCs w:val="0"/>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1EA13BF0"/>
    <w:multiLevelType w:val="multilevel"/>
    <w:tmpl w:val="F288E588"/>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4" w15:restartNumberingAfterBreak="0">
    <w:nsid w:val="1FEF5040"/>
    <w:multiLevelType w:val="hybridMultilevel"/>
    <w:tmpl w:val="FA7E7E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12A0FBE"/>
    <w:multiLevelType w:val="multilevel"/>
    <w:tmpl w:val="1D2EF68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14C1A60"/>
    <w:multiLevelType w:val="hybridMultilevel"/>
    <w:tmpl w:val="6218AF14"/>
    <w:lvl w:ilvl="0" w:tplc="FFFFFFFF">
      <w:start w:val="1"/>
      <w:numFmt w:val="upperRoman"/>
      <w:lvlText w:val="%1)"/>
      <w:lvlJc w:val="left"/>
      <w:pPr>
        <w:tabs>
          <w:tab w:val="num" w:pos="862"/>
        </w:tabs>
        <w:ind w:left="862" w:hanging="720"/>
      </w:pPr>
      <w:rPr>
        <w:rFonts w:hint="default"/>
      </w:rPr>
    </w:lvl>
    <w:lvl w:ilvl="1" w:tplc="FFFFFFFF">
      <w:start w:val="1"/>
      <w:numFmt w:val="lowerLetter"/>
      <w:lvlText w:val="%2."/>
      <w:lvlJc w:val="left"/>
      <w:pPr>
        <w:tabs>
          <w:tab w:val="num" w:pos="1222"/>
        </w:tabs>
        <w:ind w:left="1222" w:hanging="360"/>
      </w:pPr>
    </w:lvl>
    <w:lvl w:ilvl="2" w:tplc="FFFFFFFF">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47" w15:restartNumberingAfterBreak="0">
    <w:nsid w:val="24EB04EA"/>
    <w:multiLevelType w:val="multilevel"/>
    <w:tmpl w:val="EAFA02CE"/>
    <w:lvl w:ilvl="0">
      <w:start w:val="5"/>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48" w15:restartNumberingAfterBreak="0">
    <w:nsid w:val="278C70A1"/>
    <w:multiLevelType w:val="hybridMultilevel"/>
    <w:tmpl w:val="4D48382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9" w15:restartNumberingAfterBreak="0">
    <w:nsid w:val="2A6B01D3"/>
    <w:multiLevelType w:val="hybridMultilevel"/>
    <w:tmpl w:val="6DAE2602"/>
    <w:lvl w:ilvl="0" w:tplc="7376193A">
      <w:numFmt w:val="bullet"/>
      <w:lvlText w:val="-"/>
      <w:lvlJc w:val="left"/>
      <w:pPr>
        <w:ind w:left="340" w:hanging="128"/>
      </w:pPr>
      <w:rPr>
        <w:rFonts w:ascii="Calibri" w:eastAsia="Times New Roman" w:hAnsi="Calibri" w:hint="default"/>
        <w:w w:val="100"/>
        <w:sz w:val="22"/>
      </w:rPr>
    </w:lvl>
    <w:lvl w:ilvl="1" w:tplc="148ECCCA">
      <w:numFmt w:val="bullet"/>
      <w:lvlText w:val=""/>
      <w:lvlJc w:val="left"/>
      <w:pPr>
        <w:ind w:left="1768" w:hanging="360"/>
      </w:pPr>
      <w:rPr>
        <w:rFonts w:ascii="Symbol" w:eastAsia="Times New Roman" w:hAnsi="Symbol" w:hint="default"/>
        <w:w w:val="100"/>
        <w:sz w:val="22"/>
      </w:rPr>
    </w:lvl>
    <w:lvl w:ilvl="2" w:tplc="202A5CB8">
      <w:numFmt w:val="bullet"/>
      <w:lvlText w:val="•"/>
      <w:lvlJc w:val="left"/>
      <w:pPr>
        <w:ind w:left="2682" w:hanging="360"/>
      </w:pPr>
      <w:rPr>
        <w:rFonts w:hint="default"/>
      </w:rPr>
    </w:lvl>
    <w:lvl w:ilvl="3" w:tplc="80D8815A">
      <w:numFmt w:val="bullet"/>
      <w:lvlText w:val="•"/>
      <w:lvlJc w:val="left"/>
      <w:pPr>
        <w:ind w:left="3604" w:hanging="360"/>
      </w:pPr>
      <w:rPr>
        <w:rFonts w:hint="default"/>
      </w:rPr>
    </w:lvl>
    <w:lvl w:ilvl="4" w:tplc="D2A0FE9A">
      <w:numFmt w:val="bullet"/>
      <w:lvlText w:val="•"/>
      <w:lvlJc w:val="left"/>
      <w:pPr>
        <w:ind w:left="4526" w:hanging="360"/>
      </w:pPr>
      <w:rPr>
        <w:rFonts w:hint="default"/>
      </w:rPr>
    </w:lvl>
    <w:lvl w:ilvl="5" w:tplc="27404A92">
      <w:numFmt w:val="bullet"/>
      <w:lvlText w:val="•"/>
      <w:lvlJc w:val="left"/>
      <w:pPr>
        <w:ind w:left="5448" w:hanging="360"/>
      </w:pPr>
      <w:rPr>
        <w:rFonts w:hint="default"/>
      </w:rPr>
    </w:lvl>
    <w:lvl w:ilvl="6" w:tplc="4D8A30D0">
      <w:numFmt w:val="bullet"/>
      <w:lvlText w:val="•"/>
      <w:lvlJc w:val="left"/>
      <w:pPr>
        <w:ind w:left="6371" w:hanging="360"/>
      </w:pPr>
      <w:rPr>
        <w:rFonts w:hint="default"/>
      </w:rPr>
    </w:lvl>
    <w:lvl w:ilvl="7" w:tplc="2C3666B8">
      <w:numFmt w:val="bullet"/>
      <w:lvlText w:val="•"/>
      <w:lvlJc w:val="left"/>
      <w:pPr>
        <w:ind w:left="7293" w:hanging="360"/>
      </w:pPr>
      <w:rPr>
        <w:rFonts w:hint="default"/>
      </w:rPr>
    </w:lvl>
    <w:lvl w:ilvl="8" w:tplc="144C0AD4">
      <w:numFmt w:val="bullet"/>
      <w:lvlText w:val="•"/>
      <w:lvlJc w:val="left"/>
      <w:pPr>
        <w:ind w:left="8215" w:hanging="360"/>
      </w:pPr>
      <w:rPr>
        <w:rFonts w:hint="default"/>
      </w:rPr>
    </w:lvl>
  </w:abstractNum>
  <w:abstractNum w:abstractNumId="50" w15:restartNumberingAfterBreak="0">
    <w:nsid w:val="2B307BE3"/>
    <w:multiLevelType w:val="multilevel"/>
    <w:tmpl w:val="FA5C474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2BF81405"/>
    <w:multiLevelType w:val="hybridMultilevel"/>
    <w:tmpl w:val="7822333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52" w15:restartNumberingAfterBreak="0">
    <w:nsid w:val="2D276B8B"/>
    <w:multiLevelType w:val="multilevel"/>
    <w:tmpl w:val="4A38DB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b/>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D9B5439"/>
    <w:multiLevelType w:val="multilevel"/>
    <w:tmpl w:val="A82E83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2EA65F37"/>
    <w:multiLevelType w:val="multilevel"/>
    <w:tmpl w:val="F288E588"/>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5" w15:restartNumberingAfterBreak="0">
    <w:nsid w:val="2F4B0827"/>
    <w:multiLevelType w:val="multilevel"/>
    <w:tmpl w:val="F6E0977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0A97512"/>
    <w:multiLevelType w:val="multilevel"/>
    <w:tmpl w:val="2FCE691C"/>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1E438BA"/>
    <w:multiLevelType w:val="hybridMultilevel"/>
    <w:tmpl w:val="CBAE47F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34DF0E84"/>
    <w:multiLevelType w:val="hybridMultilevel"/>
    <w:tmpl w:val="43D8015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9" w15:restartNumberingAfterBreak="0">
    <w:nsid w:val="36132C60"/>
    <w:multiLevelType w:val="multilevel"/>
    <w:tmpl w:val="CC461AA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7160C4E"/>
    <w:multiLevelType w:val="multilevel"/>
    <w:tmpl w:val="9A4CF4D8"/>
    <w:lvl w:ilvl="0">
      <w:start w:val="22"/>
      <w:numFmt w:val="decimal"/>
      <w:lvlText w:val="%1"/>
      <w:lvlJc w:val="left"/>
      <w:pPr>
        <w:ind w:left="420" w:hanging="420"/>
      </w:pPr>
      <w:rPr>
        <w:rFonts w:hint="default"/>
        <w:b w:val="0"/>
      </w:rPr>
    </w:lvl>
    <w:lvl w:ilvl="1">
      <w:start w:val="3"/>
      <w:numFmt w:val="decimal"/>
      <w:lvlText w:val="%1.%2"/>
      <w:lvlJc w:val="left"/>
      <w:pPr>
        <w:ind w:left="1272" w:hanging="420"/>
      </w:pPr>
      <w:rPr>
        <w:rFonts w:hint="default"/>
        <w:b w:val="0"/>
      </w:rPr>
    </w:lvl>
    <w:lvl w:ilvl="2">
      <w:start w:val="1"/>
      <w:numFmt w:val="decimal"/>
      <w:lvlText w:val="%1.%2.%3"/>
      <w:lvlJc w:val="left"/>
      <w:pPr>
        <w:ind w:left="2424" w:hanging="720"/>
      </w:pPr>
      <w:rPr>
        <w:rFonts w:hint="default"/>
        <w:b w:val="0"/>
      </w:rPr>
    </w:lvl>
    <w:lvl w:ilvl="3">
      <w:start w:val="1"/>
      <w:numFmt w:val="decimal"/>
      <w:lvlText w:val="%1.%2.%3.%4"/>
      <w:lvlJc w:val="left"/>
      <w:pPr>
        <w:ind w:left="3276" w:hanging="720"/>
      </w:pPr>
      <w:rPr>
        <w:rFonts w:hint="default"/>
        <w:b w:val="0"/>
      </w:rPr>
    </w:lvl>
    <w:lvl w:ilvl="4">
      <w:start w:val="1"/>
      <w:numFmt w:val="decimal"/>
      <w:lvlText w:val="%1.%2.%3.%4.%5"/>
      <w:lvlJc w:val="left"/>
      <w:pPr>
        <w:ind w:left="4488" w:hanging="1080"/>
      </w:pPr>
      <w:rPr>
        <w:rFonts w:hint="default"/>
        <w:b w:val="0"/>
      </w:rPr>
    </w:lvl>
    <w:lvl w:ilvl="5">
      <w:start w:val="1"/>
      <w:numFmt w:val="decimal"/>
      <w:lvlText w:val="%1.%2.%3.%4.%5.%6"/>
      <w:lvlJc w:val="left"/>
      <w:pPr>
        <w:ind w:left="5340" w:hanging="1080"/>
      </w:pPr>
      <w:rPr>
        <w:rFonts w:hint="default"/>
        <w:b w:val="0"/>
      </w:rPr>
    </w:lvl>
    <w:lvl w:ilvl="6">
      <w:start w:val="1"/>
      <w:numFmt w:val="decimal"/>
      <w:lvlText w:val="%1.%2.%3.%4.%5.%6.%7"/>
      <w:lvlJc w:val="left"/>
      <w:pPr>
        <w:ind w:left="6552" w:hanging="1440"/>
      </w:pPr>
      <w:rPr>
        <w:rFonts w:hint="default"/>
        <w:b w:val="0"/>
      </w:rPr>
    </w:lvl>
    <w:lvl w:ilvl="7">
      <w:start w:val="1"/>
      <w:numFmt w:val="decimal"/>
      <w:lvlText w:val="%1.%2.%3.%4.%5.%6.%7.%8"/>
      <w:lvlJc w:val="left"/>
      <w:pPr>
        <w:ind w:left="7404" w:hanging="1440"/>
      </w:pPr>
      <w:rPr>
        <w:rFonts w:hint="default"/>
        <w:b w:val="0"/>
      </w:rPr>
    </w:lvl>
    <w:lvl w:ilvl="8">
      <w:start w:val="1"/>
      <w:numFmt w:val="decimal"/>
      <w:lvlText w:val="%1.%2.%3.%4.%5.%6.%7.%8.%9"/>
      <w:lvlJc w:val="left"/>
      <w:pPr>
        <w:ind w:left="8616" w:hanging="1800"/>
      </w:pPr>
      <w:rPr>
        <w:rFonts w:hint="default"/>
        <w:b w:val="0"/>
      </w:rPr>
    </w:lvl>
  </w:abstractNum>
  <w:abstractNum w:abstractNumId="61" w15:restartNumberingAfterBreak="0">
    <w:nsid w:val="373101EE"/>
    <w:multiLevelType w:val="multilevel"/>
    <w:tmpl w:val="502284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7A319B7"/>
    <w:multiLevelType w:val="multilevel"/>
    <w:tmpl w:val="92C2A32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394A1CAD"/>
    <w:multiLevelType w:val="hybridMultilevel"/>
    <w:tmpl w:val="8536DE9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3BA8618B"/>
    <w:multiLevelType w:val="multilevel"/>
    <w:tmpl w:val="A4224506"/>
    <w:lvl w:ilvl="0">
      <w:start w:val="3"/>
      <w:numFmt w:val="decimal"/>
      <w:lvlText w:val="%1"/>
      <w:lvlJc w:val="left"/>
      <w:pPr>
        <w:ind w:left="1544" w:hanging="497"/>
      </w:pPr>
      <w:rPr>
        <w:rFonts w:cs="Times New Roman" w:hint="default"/>
      </w:rPr>
    </w:lvl>
    <w:lvl w:ilvl="1">
      <w:start w:val="1"/>
      <w:numFmt w:val="decimal"/>
      <w:lvlText w:val="%1.%2"/>
      <w:lvlJc w:val="left"/>
      <w:pPr>
        <w:ind w:left="1544" w:hanging="497"/>
      </w:pPr>
      <w:rPr>
        <w:rFonts w:cs="Times New Roman" w:hint="default"/>
      </w:rPr>
    </w:lvl>
    <w:lvl w:ilvl="2">
      <w:start w:val="1"/>
      <w:numFmt w:val="decimal"/>
      <w:lvlText w:val="%1.%2.%3"/>
      <w:lvlJc w:val="left"/>
      <w:pPr>
        <w:ind w:left="639" w:hanging="497"/>
      </w:pPr>
      <w:rPr>
        <w:rFonts w:ascii="Arial" w:eastAsia="Times New Roman" w:hAnsi="Arial" w:cs="Arial" w:hint="default"/>
        <w:spacing w:val="-1"/>
        <w:w w:val="100"/>
        <w:sz w:val="22"/>
        <w:szCs w:val="22"/>
      </w:rPr>
    </w:lvl>
    <w:lvl w:ilvl="3">
      <w:numFmt w:val="bullet"/>
      <w:lvlText w:val="•"/>
      <w:lvlJc w:val="left"/>
      <w:pPr>
        <w:ind w:left="4096" w:hanging="497"/>
      </w:pPr>
      <w:rPr>
        <w:rFonts w:hint="default"/>
      </w:rPr>
    </w:lvl>
    <w:lvl w:ilvl="4">
      <w:numFmt w:val="bullet"/>
      <w:lvlText w:val="•"/>
      <w:lvlJc w:val="left"/>
      <w:pPr>
        <w:ind w:left="4948" w:hanging="497"/>
      </w:pPr>
      <w:rPr>
        <w:rFonts w:hint="default"/>
      </w:rPr>
    </w:lvl>
    <w:lvl w:ilvl="5">
      <w:numFmt w:val="bullet"/>
      <w:lvlText w:val="•"/>
      <w:lvlJc w:val="left"/>
      <w:pPr>
        <w:ind w:left="5800" w:hanging="497"/>
      </w:pPr>
      <w:rPr>
        <w:rFonts w:hint="default"/>
      </w:rPr>
    </w:lvl>
    <w:lvl w:ilvl="6">
      <w:numFmt w:val="bullet"/>
      <w:lvlText w:val="•"/>
      <w:lvlJc w:val="left"/>
      <w:pPr>
        <w:ind w:left="6652" w:hanging="497"/>
      </w:pPr>
      <w:rPr>
        <w:rFonts w:hint="default"/>
      </w:rPr>
    </w:lvl>
    <w:lvl w:ilvl="7">
      <w:numFmt w:val="bullet"/>
      <w:lvlText w:val="•"/>
      <w:lvlJc w:val="left"/>
      <w:pPr>
        <w:ind w:left="7504" w:hanging="497"/>
      </w:pPr>
      <w:rPr>
        <w:rFonts w:hint="default"/>
      </w:rPr>
    </w:lvl>
    <w:lvl w:ilvl="8">
      <w:numFmt w:val="bullet"/>
      <w:lvlText w:val="•"/>
      <w:lvlJc w:val="left"/>
      <w:pPr>
        <w:ind w:left="8356" w:hanging="497"/>
      </w:pPr>
      <w:rPr>
        <w:rFonts w:hint="default"/>
      </w:rPr>
    </w:lvl>
  </w:abstractNum>
  <w:abstractNum w:abstractNumId="65" w15:restartNumberingAfterBreak="0">
    <w:nsid w:val="3BF860A6"/>
    <w:multiLevelType w:val="hybridMultilevel"/>
    <w:tmpl w:val="F8905E72"/>
    <w:lvl w:ilvl="0" w:tplc="04160013">
      <w:start w:val="1"/>
      <w:numFmt w:val="upperRoman"/>
      <w:lvlText w:val="%1."/>
      <w:lvlJc w:val="righ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66" w15:restartNumberingAfterBreak="0">
    <w:nsid w:val="3C5E3107"/>
    <w:multiLevelType w:val="multilevel"/>
    <w:tmpl w:val="65420170"/>
    <w:lvl w:ilvl="0">
      <w:start w:val="20"/>
      <w:numFmt w:val="decimal"/>
      <w:lvlText w:val="%1."/>
      <w:lvlJc w:val="left"/>
      <w:pPr>
        <w:ind w:left="720" w:hanging="360"/>
      </w:pPr>
      <w:rPr>
        <w:rFonts w:hint="default"/>
      </w:rPr>
    </w:lvl>
    <w:lvl w:ilvl="1">
      <w:start w:val="1"/>
      <w:numFmt w:val="decimal"/>
      <w:isLgl/>
      <w:lvlText w:val="%1.%2"/>
      <w:lvlJc w:val="left"/>
      <w:pPr>
        <w:ind w:left="988" w:hanging="420"/>
      </w:pPr>
      <w:rPr>
        <w:rFonts w:hint="default"/>
        <w:b w:val="0"/>
        <w:sz w:val="22"/>
      </w:rPr>
    </w:lvl>
    <w:lvl w:ilvl="2">
      <w:start w:val="1"/>
      <w:numFmt w:val="decimal"/>
      <w:isLgl/>
      <w:lvlText w:val="%1.%2.%3"/>
      <w:lvlJc w:val="left"/>
      <w:pPr>
        <w:ind w:left="1212" w:hanging="720"/>
      </w:pPr>
      <w:rPr>
        <w:rFonts w:hint="default"/>
        <w:b w:val="0"/>
        <w:sz w:val="22"/>
      </w:rPr>
    </w:lvl>
    <w:lvl w:ilvl="3">
      <w:start w:val="1"/>
      <w:numFmt w:val="decimal"/>
      <w:isLgl/>
      <w:lvlText w:val="%1.%2.%3.%4"/>
      <w:lvlJc w:val="left"/>
      <w:pPr>
        <w:ind w:left="1278" w:hanging="720"/>
      </w:pPr>
      <w:rPr>
        <w:rFonts w:hint="default"/>
        <w:b w:val="0"/>
        <w:sz w:val="22"/>
      </w:rPr>
    </w:lvl>
    <w:lvl w:ilvl="4">
      <w:start w:val="1"/>
      <w:numFmt w:val="decimal"/>
      <w:isLgl/>
      <w:lvlText w:val="%1.%2.%3.%4.%5"/>
      <w:lvlJc w:val="left"/>
      <w:pPr>
        <w:ind w:left="1704" w:hanging="1080"/>
      </w:pPr>
      <w:rPr>
        <w:rFonts w:hint="default"/>
        <w:b w:val="0"/>
        <w:sz w:val="22"/>
      </w:rPr>
    </w:lvl>
    <w:lvl w:ilvl="5">
      <w:start w:val="1"/>
      <w:numFmt w:val="decimal"/>
      <w:isLgl/>
      <w:lvlText w:val="%1.%2.%3.%4.%5.%6"/>
      <w:lvlJc w:val="left"/>
      <w:pPr>
        <w:ind w:left="1770" w:hanging="1080"/>
      </w:pPr>
      <w:rPr>
        <w:rFonts w:hint="default"/>
        <w:b w:val="0"/>
        <w:sz w:val="22"/>
      </w:rPr>
    </w:lvl>
    <w:lvl w:ilvl="6">
      <w:start w:val="1"/>
      <w:numFmt w:val="decimal"/>
      <w:isLgl/>
      <w:lvlText w:val="%1.%2.%3.%4.%5.%6.%7"/>
      <w:lvlJc w:val="left"/>
      <w:pPr>
        <w:ind w:left="2196" w:hanging="1440"/>
      </w:pPr>
      <w:rPr>
        <w:rFonts w:hint="default"/>
        <w:b w:val="0"/>
        <w:sz w:val="22"/>
      </w:rPr>
    </w:lvl>
    <w:lvl w:ilvl="7">
      <w:start w:val="1"/>
      <w:numFmt w:val="decimal"/>
      <w:isLgl/>
      <w:lvlText w:val="%1.%2.%3.%4.%5.%6.%7.%8"/>
      <w:lvlJc w:val="left"/>
      <w:pPr>
        <w:ind w:left="2262" w:hanging="1440"/>
      </w:pPr>
      <w:rPr>
        <w:rFonts w:hint="default"/>
        <w:b w:val="0"/>
        <w:sz w:val="22"/>
      </w:rPr>
    </w:lvl>
    <w:lvl w:ilvl="8">
      <w:start w:val="1"/>
      <w:numFmt w:val="decimal"/>
      <w:isLgl/>
      <w:lvlText w:val="%1.%2.%3.%4.%5.%6.%7.%8.%9"/>
      <w:lvlJc w:val="left"/>
      <w:pPr>
        <w:ind w:left="2688" w:hanging="1800"/>
      </w:pPr>
      <w:rPr>
        <w:rFonts w:hint="default"/>
        <w:b w:val="0"/>
        <w:sz w:val="22"/>
      </w:rPr>
    </w:lvl>
  </w:abstractNum>
  <w:abstractNum w:abstractNumId="67" w15:restartNumberingAfterBreak="0">
    <w:nsid w:val="3CB40F08"/>
    <w:multiLevelType w:val="hybridMultilevel"/>
    <w:tmpl w:val="A4EC880C"/>
    <w:lvl w:ilvl="0" w:tplc="04160001">
      <w:start w:val="1"/>
      <w:numFmt w:val="bullet"/>
      <w:lvlText w:val=""/>
      <w:lvlJc w:val="left"/>
      <w:pPr>
        <w:ind w:left="340" w:hanging="128"/>
      </w:pPr>
      <w:rPr>
        <w:rFonts w:ascii="Symbol" w:hAnsi="Symbol" w:hint="default"/>
        <w:w w:val="100"/>
        <w:sz w:val="22"/>
      </w:rPr>
    </w:lvl>
    <w:lvl w:ilvl="1" w:tplc="148ECCCA">
      <w:numFmt w:val="bullet"/>
      <w:lvlText w:val=""/>
      <w:lvlJc w:val="left"/>
      <w:pPr>
        <w:ind w:left="1768" w:hanging="360"/>
      </w:pPr>
      <w:rPr>
        <w:rFonts w:ascii="Symbol" w:eastAsia="Times New Roman" w:hAnsi="Symbol" w:hint="default"/>
        <w:w w:val="100"/>
        <w:sz w:val="22"/>
      </w:rPr>
    </w:lvl>
    <w:lvl w:ilvl="2" w:tplc="202A5CB8">
      <w:numFmt w:val="bullet"/>
      <w:lvlText w:val="•"/>
      <w:lvlJc w:val="left"/>
      <w:pPr>
        <w:ind w:left="2682" w:hanging="360"/>
      </w:pPr>
      <w:rPr>
        <w:rFonts w:hint="default"/>
      </w:rPr>
    </w:lvl>
    <w:lvl w:ilvl="3" w:tplc="80D8815A">
      <w:numFmt w:val="bullet"/>
      <w:lvlText w:val="•"/>
      <w:lvlJc w:val="left"/>
      <w:pPr>
        <w:ind w:left="3604" w:hanging="360"/>
      </w:pPr>
      <w:rPr>
        <w:rFonts w:hint="default"/>
      </w:rPr>
    </w:lvl>
    <w:lvl w:ilvl="4" w:tplc="D2A0FE9A">
      <w:numFmt w:val="bullet"/>
      <w:lvlText w:val="•"/>
      <w:lvlJc w:val="left"/>
      <w:pPr>
        <w:ind w:left="4526" w:hanging="360"/>
      </w:pPr>
      <w:rPr>
        <w:rFonts w:hint="default"/>
      </w:rPr>
    </w:lvl>
    <w:lvl w:ilvl="5" w:tplc="27404A92">
      <w:numFmt w:val="bullet"/>
      <w:lvlText w:val="•"/>
      <w:lvlJc w:val="left"/>
      <w:pPr>
        <w:ind w:left="5448" w:hanging="360"/>
      </w:pPr>
      <w:rPr>
        <w:rFonts w:hint="default"/>
      </w:rPr>
    </w:lvl>
    <w:lvl w:ilvl="6" w:tplc="4D8A30D0">
      <w:numFmt w:val="bullet"/>
      <w:lvlText w:val="•"/>
      <w:lvlJc w:val="left"/>
      <w:pPr>
        <w:ind w:left="6371" w:hanging="360"/>
      </w:pPr>
      <w:rPr>
        <w:rFonts w:hint="default"/>
      </w:rPr>
    </w:lvl>
    <w:lvl w:ilvl="7" w:tplc="2C3666B8">
      <w:numFmt w:val="bullet"/>
      <w:lvlText w:val="•"/>
      <w:lvlJc w:val="left"/>
      <w:pPr>
        <w:ind w:left="7293" w:hanging="360"/>
      </w:pPr>
      <w:rPr>
        <w:rFonts w:hint="default"/>
      </w:rPr>
    </w:lvl>
    <w:lvl w:ilvl="8" w:tplc="144C0AD4">
      <w:numFmt w:val="bullet"/>
      <w:lvlText w:val="•"/>
      <w:lvlJc w:val="left"/>
      <w:pPr>
        <w:ind w:left="8215" w:hanging="360"/>
      </w:pPr>
      <w:rPr>
        <w:rFonts w:hint="default"/>
      </w:rPr>
    </w:lvl>
  </w:abstractNum>
  <w:abstractNum w:abstractNumId="68" w15:restartNumberingAfterBreak="0">
    <w:nsid w:val="3D022427"/>
    <w:multiLevelType w:val="multilevel"/>
    <w:tmpl w:val="3976B3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3E04584D"/>
    <w:multiLevelType w:val="hybridMultilevel"/>
    <w:tmpl w:val="E404FE22"/>
    <w:lvl w:ilvl="0" w:tplc="04160001">
      <w:start w:val="1"/>
      <w:numFmt w:val="bullet"/>
      <w:lvlText w:val=""/>
      <w:lvlJc w:val="left"/>
      <w:pPr>
        <w:ind w:left="1428" w:hanging="360"/>
      </w:pPr>
      <w:rPr>
        <w:rFonts w:ascii="Symbol" w:hAnsi="Symbol" w:hint="default"/>
        <w:b/>
        <w:bCs/>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0" w15:restartNumberingAfterBreak="0">
    <w:nsid w:val="3E39456D"/>
    <w:multiLevelType w:val="multilevel"/>
    <w:tmpl w:val="45CE541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411F0E6E"/>
    <w:multiLevelType w:val="multilevel"/>
    <w:tmpl w:val="ABD81BA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4256292B"/>
    <w:multiLevelType w:val="multilevel"/>
    <w:tmpl w:val="41EEB3C6"/>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429C1E9B"/>
    <w:multiLevelType w:val="hybridMultilevel"/>
    <w:tmpl w:val="C54C7D6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4" w15:restartNumberingAfterBreak="0">
    <w:nsid w:val="43EF58F7"/>
    <w:multiLevelType w:val="multilevel"/>
    <w:tmpl w:val="66704E10"/>
    <w:lvl w:ilvl="0">
      <w:start w:val="1"/>
      <w:numFmt w:val="bullet"/>
      <w:lvlText w:val=""/>
      <w:lvlJc w:val="left"/>
      <w:pPr>
        <w:tabs>
          <w:tab w:val="num" w:pos="1428"/>
        </w:tabs>
        <w:ind w:left="1428" w:hanging="360"/>
      </w:pPr>
      <w:rPr>
        <w:rFonts w:ascii="Symbol" w:hAnsi="Symbol" w:hint="default"/>
      </w:rPr>
    </w:lvl>
    <w:lvl w:ilvl="1">
      <w:start w:val="1"/>
      <w:numFmt w:val="bullet"/>
      <w:lvlText w:val=""/>
      <w:lvlJc w:val="left"/>
      <w:pPr>
        <w:ind w:left="2148" w:hanging="360"/>
      </w:pPr>
      <w:rPr>
        <w:rFonts w:ascii="Symbol" w:hAnsi="Symbol" w:hint="default"/>
      </w:r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75" w15:restartNumberingAfterBreak="0">
    <w:nsid w:val="44D60C3D"/>
    <w:multiLevelType w:val="hybridMultilevel"/>
    <w:tmpl w:val="68B681B4"/>
    <w:lvl w:ilvl="0" w:tplc="FB92BA32">
      <w:start w:val="1"/>
      <w:numFmt w:val="lowerLetter"/>
      <w:lvlText w:val="%1)"/>
      <w:lvlJc w:val="left"/>
      <w:pPr>
        <w:ind w:left="1470" w:hanging="360"/>
      </w:pPr>
      <w:rPr>
        <w:rFonts w:hint="default"/>
      </w:rPr>
    </w:lvl>
    <w:lvl w:ilvl="1" w:tplc="04160019" w:tentative="1">
      <w:start w:val="1"/>
      <w:numFmt w:val="lowerLetter"/>
      <w:lvlText w:val="%2."/>
      <w:lvlJc w:val="left"/>
      <w:pPr>
        <w:ind w:left="2190" w:hanging="360"/>
      </w:pPr>
    </w:lvl>
    <w:lvl w:ilvl="2" w:tplc="0416001B" w:tentative="1">
      <w:start w:val="1"/>
      <w:numFmt w:val="lowerRoman"/>
      <w:lvlText w:val="%3."/>
      <w:lvlJc w:val="right"/>
      <w:pPr>
        <w:ind w:left="2910" w:hanging="180"/>
      </w:pPr>
    </w:lvl>
    <w:lvl w:ilvl="3" w:tplc="0416000F" w:tentative="1">
      <w:start w:val="1"/>
      <w:numFmt w:val="decimal"/>
      <w:lvlText w:val="%4."/>
      <w:lvlJc w:val="left"/>
      <w:pPr>
        <w:ind w:left="3630" w:hanging="360"/>
      </w:pPr>
    </w:lvl>
    <w:lvl w:ilvl="4" w:tplc="04160019" w:tentative="1">
      <w:start w:val="1"/>
      <w:numFmt w:val="lowerLetter"/>
      <w:lvlText w:val="%5."/>
      <w:lvlJc w:val="left"/>
      <w:pPr>
        <w:ind w:left="4350" w:hanging="360"/>
      </w:pPr>
    </w:lvl>
    <w:lvl w:ilvl="5" w:tplc="0416001B" w:tentative="1">
      <w:start w:val="1"/>
      <w:numFmt w:val="lowerRoman"/>
      <w:lvlText w:val="%6."/>
      <w:lvlJc w:val="right"/>
      <w:pPr>
        <w:ind w:left="5070" w:hanging="180"/>
      </w:pPr>
    </w:lvl>
    <w:lvl w:ilvl="6" w:tplc="0416000F" w:tentative="1">
      <w:start w:val="1"/>
      <w:numFmt w:val="decimal"/>
      <w:lvlText w:val="%7."/>
      <w:lvlJc w:val="left"/>
      <w:pPr>
        <w:ind w:left="5790" w:hanging="360"/>
      </w:pPr>
    </w:lvl>
    <w:lvl w:ilvl="7" w:tplc="04160019" w:tentative="1">
      <w:start w:val="1"/>
      <w:numFmt w:val="lowerLetter"/>
      <w:lvlText w:val="%8."/>
      <w:lvlJc w:val="left"/>
      <w:pPr>
        <w:ind w:left="6510" w:hanging="360"/>
      </w:pPr>
    </w:lvl>
    <w:lvl w:ilvl="8" w:tplc="0416001B" w:tentative="1">
      <w:start w:val="1"/>
      <w:numFmt w:val="lowerRoman"/>
      <w:lvlText w:val="%9."/>
      <w:lvlJc w:val="right"/>
      <w:pPr>
        <w:ind w:left="7230" w:hanging="180"/>
      </w:pPr>
    </w:lvl>
  </w:abstractNum>
  <w:abstractNum w:abstractNumId="76" w15:restartNumberingAfterBreak="0">
    <w:nsid w:val="4537185F"/>
    <w:multiLevelType w:val="multilevel"/>
    <w:tmpl w:val="2EF26B6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46DE0655"/>
    <w:multiLevelType w:val="hybridMultilevel"/>
    <w:tmpl w:val="43D0F21E"/>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78" w15:restartNumberingAfterBreak="0">
    <w:nsid w:val="46E73FFC"/>
    <w:multiLevelType w:val="hybridMultilevel"/>
    <w:tmpl w:val="D2E2E0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47776E82"/>
    <w:multiLevelType w:val="multilevel"/>
    <w:tmpl w:val="6882B6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0" w15:restartNumberingAfterBreak="0">
    <w:nsid w:val="48A65A4C"/>
    <w:multiLevelType w:val="hybridMultilevel"/>
    <w:tmpl w:val="198C8F1C"/>
    <w:lvl w:ilvl="0" w:tplc="04160001">
      <w:start w:val="1"/>
      <w:numFmt w:val="bullet"/>
      <w:lvlText w:val=""/>
      <w:lvlJc w:val="left"/>
      <w:pPr>
        <w:ind w:left="2844" w:hanging="360"/>
      </w:pPr>
      <w:rPr>
        <w:rFonts w:ascii="Symbol" w:hAnsi="Symbol" w:hint="default"/>
      </w:rPr>
    </w:lvl>
    <w:lvl w:ilvl="1" w:tplc="04160003" w:tentative="1">
      <w:start w:val="1"/>
      <w:numFmt w:val="bullet"/>
      <w:pStyle w:val="Nvel2-Opcional"/>
      <w:lvlText w:val="o"/>
      <w:lvlJc w:val="left"/>
      <w:pPr>
        <w:ind w:left="3564" w:hanging="360"/>
      </w:pPr>
      <w:rPr>
        <w:rFonts w:ascii="Courier New" w:hAnsi="Courier New" w:cs="Courier New" w:hint="default"/>
      </w:rPr>
    </w:lvl>
    <w:lvl w:ilvl="2" w:tplc="04160005" w:tentative="1">
      <w:start w:val="1"/>
      <w:numFmt w:val="bullet"/>
      <w:lvlText w:val=""/>
      <w:lvlJc w:val="left"/>
      <w:pPr>
        <w:ind w:left="4284" w:hanging="360"/>
      </w:pPr>
      <w:rPr>
        <w:rFonts w:ascii="Wingdings" w:hAnsi="Wingdings" w:hint="default"/>
      </w:rPr>
    </w:lvl>
    <w:lvl w:ilvl="3" w:tplc="04160001" w:tentative="1">
      <w:start w:val="1"/>
      <w:numFmt w:val="bullet"/>
      <w:lvlText w:val=""/>
      <w:lvlJc w:val="left"/>
      <w:pPr>
        <w:ind w:left="5004" w:hanging="360"/>
      </w:pPr>
      <w:rPr>
        <w:rFonts w:ascii="Symbol" w:hAnsi="Symbol" w:hint="default"/>
      </w:rPr>
    </w:lvl>
    <w:lvl w:ilvl="4" w:tplc="04160003" w:tentative="1">
      <w:start w:val="1"/>
      <w:numFmt w:val="bullet"/>
      <w:lvlText w:val="o"/>
      <w:lvlJc w:val="left"/>
      <w:pPr>
        <w:ind w:left="5724" w:hanging="360"/>
      </w:pPr>
      <w:rPr>
        <w:rFonts w:ascii="Courier New" w:hAnsi="Courier New" w:cs="Courier New" w:hint="default"/>
      </w:rPr>
    </w:lvl>
    <w:lvl w:ilvl="5" w:tplc="04160005" w:tentative="1">
      <w:start w:val="1"/>
      <w:numFmt w:val="bullet"/>
      <w:lvlText w:val=""/>
      <w:lvlJc w:val="left"/>
      <w:pPr>
        <w:ind w:left="6444" w:hanging="360"/>
      </w:pPr>
      <w:rPr>
        <w:rFonts w:ascii="Wingdings" w:hAnsi="Wingdings" w:hint="default"/>
      </w:rPr>
    </w:lvl>
    <w:lvl w:ilvl="6" w:tplc="04160001" w:tentative="1">
      <w:start w:val="1"/>
      <w:numFmt w:val="bullet"/>
      <w:lvlText w:val=""/>
      <w:lvlJc w:val="left"/>
      <w:pPr>
        <w:ind w:left="7164" w:hanging="360"/>
      </w:pPr>
      <w:rPr>
        <w:rFonts w:ascii="Symbol" w:hAnsi="Symbol" w:hint="default"/>
      </w:rPr>
    </w:lvl>
    <w:lvl w:ilvl="7" w:tplc="04160003" w:tentative="1">
      <w:start w:val="1"/>
      <w:numFmt w:val="bullet"/>
      <w:lvlText w:val="o"/>
      <w:lvlJc w:val="left"/>
      <w:pPr>
        <w:ind w:left="7884" w:hanging="360"/>
      </w:pPr>
      <w:rPr>
        <w:rFonts w:ascii="Courier New" w:hAnsi="Courier New" w:cs="Courier New" w:hint="default"/>
      </w:rPr>
    </w:lvl>
    <w:lvl w:ilvl="8" w:tplc="04160005" w:tentative="1">
      <w:start w:val="1"/>
      <w:numFmt w:val="bullet"/>
      <w:lvlText w:val=""/>
      <w:lvlJc w:val="left"/>
      <w:pPr>
        <w:ind w:left="8604" w:hanging="360"/>
      </w:pPr>
      <w:rPr>
        <w:rFonts w:ascii="Wingdings" w:hAnsi="Wingdings" w:hint="default"/>
      </w:rPr>
    </w:lvl>
  </w:abstractNum>
  <w:abstractNum w:abstractNumId="81" w15:restartNumberingAfterBreak="0">
    <w:nsid w:val="49EA62DF"/>
    <w:multiLevelType w:val="multilevel"/>
    <w:tmpl w:val="66704E1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A5D193F"/>
    <w:multiLevelType w:val="hybridMultilevel"/>
    <w:tmpl w:val="9786836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3" w15:restartNumberingAfterBreak="0">
    <w:nsid w:val="4BE42832"/>
    <w:multiLevelType w:val="multilevel"/>
    <w:tmpl w:val="5F6AD42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D742580"/>
    <w:multiLevelType w:val="multilevel"/>
    <w:tmpl w:val="69AA06B0"/>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85" w15:restartNumberingAfterBreak="0">
    <w:nsid w:val="4D8E7469"/>
    <w:multiLevelType w:val="multilevel"/>
    <w:tmpl w:val="4E22C1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4E321407"/>
    <w:multiLevelType w:val="multilevel"/>
    <w:tmpl w:val="18AE2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4FF113B9"/>
    <w:multiLevelType w:val="hybridMultilevel"/>
    <w:tmpl w:val="A5067FDE"/>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8" w15:restartNumberingAfterBreak="0">
    <w:nsid w:val="50F51EA9"/>
    <w:multiLevelType w:val="hybridMultilevel"/>
    <w:tmpl w:val="F0A81418"/>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89" w15:restartNumberingAfterBreak="0">
    <w:nsid w:val="52E564B8"/>
    <w:multiLevelType w:val="multilevel"/>
    <w:tmpl w:val="44340CF2"/>
    <w:lvl w:ilvl="0">
      <w:start w:val="4"/>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90" w15:restartNumberingAfterBreak="0">
    <w:nsid w:val="530E19AC"/>
    <w:multiLevelType w:val="multilevel"/>
    <w:tmpl w:val="4516ED2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534D72FE"/>
    <w:multiLevelType w:val="hybridMultilevel"/>
    <w:tmpl w:val="95E2A23A"/>
    <w:lvl w:ilvl="0" w:tplc="FB92BA32">
      <w:start w:val="1"/>
      <w:numFmt w:val="lowerLetter"/>
      <w:lvlText w:val="%1)"/>
      <w:lvlJc w:val="left"/>
      <w:pPr>
        <w:ind w:left="178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53CA3181"/>
    <w:multiLevelType w:val="hybridMultilevel"/>
    <w:tmpl w:val="ABCE9E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3" w15:restartNumberingAfterBreak="0">
    <w:nsid w:val="540D2E5C"/>
    <w:multiLevelType w:val="multilevel"/>
    <w:tmpl w:val="37AC4426"/>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4" w15:restartNumberingAfterBreak="0">
    <w:nsid w:val="542845A2"/>
    <w:multiLevelType w:val="hybridMultilevel"/>
    <w:tmpl w:val="2B32A392"/>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95" w15:restartNumberingAfterBreak="0">
    <w:nsid w:val="54307B56"/>
    <w:multiLevelType w:val="hybridMultilevel"/>
    <w:tmpl w:val="F29611E2"/>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96" w15:restartNumberingAfterBreak="0">
    <w:nsid w:val="55A84452"/>
    <w:multiLevelType w:val="multilevel"/>
    <w:tmpl w:val="5E264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658344C"/>
    <w:multiLevelType w:val="multilevel"/>
    <w:tmpl w:val="025251F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57716218"/>
    <w:multiLevelType w:val="hybridMultilevel"/>
    <w:tmpl w:val="14C66E80"/>
    <w:lvl w:ilvl="0" w:tplc="C31A6034">
      <w:numFmt w:val="bullet"/>
      <w:lvlText w:val="•"/>
      <w:lvlJc w:val="left"/>
      <w:pPr>
        <w:ind w:left="1692" w:hanging="360"/>
      </w:pPr>
      <w:rPr>
        <w:rFonts w:ascii="Calibri" w:eastAsia="Times New Roman" w:hAnsi="Calibri" w:hint="default"/>
        <w:w w:val="100"/>
        <w:sz w:val="22"/>
      </w:rPr>
    </w:lvl>
    <w:lvl w:ilvl="1" w:tplc="49268F64">
      <w:numFmt w:val="bullet"/>
      <w:lvlText w:val="•"/>
      <w:lvlJc w:val="left"/>
      <w:pPr>
        <w:ind w:left="2400" w:hanging="360"/>
      </w:pPr>
      <w:rPr>
        <w:rFonts w:ascii="Calibri" w:eastAsia="Times New Roman" w:hAnsi="Calibri" w:hint="default"/>
        <w:w w:val="100"/>
        <w:sz w:val="22"/>
      </w:rPr>
    </w:lvl>
    <w:lvl w:ilvl="2" w:tplc="5E6494E4">
      <w:numFmt w:val="bullet"/>
      <w:lvlText w:val="•"/>
      <w:lvlJc w:val="left"/>
      <w:pPr>
        <w:ind w:left="3286" w:hanging="360"/>
      </w:pPr>
      <w:rPr>
        <w:rFonts w:hint="default"/>
      </w:rPr>
    </w:lvl>
    <w:lvl w:ilvl="3" w:tplc="567AF786">
      <w:numFmt w:val="bullet"/>
      <w:lvlText w:val="•"/>
      <w:lvlJc w:val="left"/>
      <w:pPr>
        <w:ind w:left="4168" w:hanging="360"/>
      </w:pPr>
      <w:rPr>
        <w:rFonts w:hint="default"/>
      </w:rPr>
    </w:lvl>
    <w:lvl w:ilvl="4" w:tplc="70E0A19A">
      <w:numFmt w:val="bullet"/>
      <w:lvlText w:val="•"/>
      <w:lvlJc w:val="left"/>
      <w:pPr>
        <w:ind w:left="5050" w:hanging="360"/>
      </w:pPr>
      <w:rPr>
        <w:rFonts w:hint="default"/>
      </w:rPr>
    </w:lvl>
    <w:lvl w:ilvl="5" w:tplc="0806311C">
      <w:numFmt w:val="bullet"/>
      <w:lvlText w:val="•"/>
      <w:lvlJc w:val="left"/>
      <w:pPr>
        <w:ind w:left="5932" w:hanging="360"/>
      </w:pPr>
      <w:rPr>
        <w:rFonts w:hint="default"/>
      </w:rPr>
    </w:lvl>
    <w:lvl w:ilvl="6" w:tplc="8BAEFAC8">
      <w:numFmt w:val="bullet"/>
      <w:lvlText w:val="•"/>
      <w:lvlJc w:val="left"/>
      <w:pPr>
        <w:ind w:left="6815" w:hanging="360"/>
      </w:pPr>
      <w:rPr>
        <w:rFonts w:hint="default"/>
      </w:rPr>
    </w:lvl>
    <w:lvl w:ilvl="7" w:tplc="67E2C16C">
      <w:numFmt w:val="bullet"/>
      <w:lvlText w:val="•"/>
      <w:lvlJc w:val="left"/>
      <w:pPr>
        <w:ind w:left="7697" w:hanging="360"/>
      </w:pPr>
      <w:rPr>
        <w:rFonts w:hint="default"/>
      </w:rPr>
    </w:lvl>
    <w:lvl w:ilvl="8" w:tplc="D7880B80">
      <w:numFmt w:val="bullet"/>
      <w:lvlText w:val="•"/>
      <w:lvlJc w:val="left"/>
      <w:pPr>
        <w:ind w:left="8579" w:hanging="360"/>
      </w:pPr>
      <w:rPr>
        <w:rFonts w:hint="default"/>
      </w:rPr>
    </w:lvl>
  </w:abstractNum>
  <w:abstractNum w:abstractNumId="99" w15:restartNumberingAfterBreak="0">
    <w:nsid w:val="57F05DC9"/>
    <w:multiLevelType w:val="hybridMultilevel"/>
    <w:tmpl w:val="48926C30"/>
    <w:lvl w:ilvl="0" w:tplc="04160013">
      <w:start w:val="1"/>
      <w:numFmt w:val="upperRoman"/>
      <w:lvlText w:val="%1."/>
      <w:lvlJc w:val="righ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0" w15:restartNumberingAfterBreak="0">
    <w:nsid w:val="58417B04"/>
    <w:multiLevelType w:val="hybridMultilevel"/>
    <w:tmpl w:val="7E8EA07A"/>
    <w:lvl w:ilvl="0" w:tplc="652247D8">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1" w15:restartNumberingAfterBreak="0">
    <w:nsid w:val="5ABB6EC8"/>
    <w:multiLevelType w:val="hybridMultilevel"/>
    <w:tmpl w:val="9F507262"/>
    <w:lvl w:ilvl="0" w:tplc="652247D8">
      <w:start w:val="1"/>
      <w:numFmt w:val="upperRoman"/>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2" w15:restartNumberingAfterBreak="0">
    <w:nsid w:val="5AF41C43"/>
    <w:multiLevelType w:val="multilevel"/>
    <w:tmpl w:val="C688D74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5B550F20"/>
    <w:multiLevelType w:val="multilevel"/>
    <w:tmpl w:val="986A96B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20"/>
        </w:tabs>
        <w:ind w:left="820" w:hanging="720"/>
      </w:pPr>
      <w:rPr>
        <w:rFonts w:hint="default"/>
        <w:b/>
      </w:rPr>
    </w:lvl>
    <w:lvl w:ilvl="2">
      <w:start w:val="1"/>
      <w:numFmt w:val="lowerLetter"/>
      <w:lvlText w:val="%3)"/>
      <w:lvlJc w:val="left"/>
      <w:pPr>
        <w:tabs>
          <w:tab w:val="num" w:pos="720"/>
        </w:tabs>
        <w:ind w:left="720" w:hanging="720"/>
      </w:pPr>
      <w:rPr>
        <w:rFonts w:ascii="Arial" w:eastAsia="Times New Roman" w:hAnsi="Arial" w:cs="Arial"/>
        <w:b w:val="0"/>
        <w:bCs w:val="0"/>
      </w:rPr>
    </w:lvl>
    <w:lvl w:ilvl="3">
      <w:start w:val="1"/>
      <w:numFmt w:val="decimalZero"/>
      <w:lvlText w:val="%1.%2.%3.%4."/>
      <w:lvlJc w:val="left"/>
      <w:pPr>
        <w:tabs>
          <w:tab w:val="num" w:pos="1080"/>
        </w:tabs>
        <w:ind w:left="1080" w:hanging="108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5C50415B"/>
    <w:multiLevelType w:val="hybridMultilevel"/>
    <w:tmpl w:val="ADD69D56"/>
    <w:lvl w:ilvl="0" w:tplc="FB92BA32">
      <w:start w:val="1"/>
      <w:numFmt w:val="lowerLetter"/>
      <w:lvlText w:val="%1)"/>
      <w:lvlJc w:val="left"/>
      <w:pPr>
        <w:ind w:left="1788" w:hanging="360"/>
      </w:pPr>
      <w:rPr>
        <w:rFonts w:hint="default"/>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105" w15:restartNumberingAfterBreak="0">
    <w:nsid w:val="5C562568"/>
    <w:multiLevelType w:val="multilevel"/>
    <w:tmpl w:val="7B0258A0"/>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5C8A6EB9"/>
    <w:multiLevelType w:val="hybridMultilevel"/>
    <w:tmpl w:val="285A55CC"/>
    <w:lvl w:ilvl="0" w:tplc="0416000F">
      <w:start w:val="1"/>
      <w:numFmt w:val="decimal"/>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107" w15:restartNumberingAfterBreak="0">
    <w:nsid w:val="5C8F23F8"/>
    <w:multiLevelType w:val="multilevel"/>
    <w:tmpl w:val="13E24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CC402C9"/>
    <w:multiLevelType w:val="hybridMultilevel"/>
    <w:tmpl w:val="66EE3BD8"/>
    <w:lvl w:ilvl="0" w:tplc="8E605A72">
      <w:start w:val="1"/>
      <w:numFmt w:val="decimal"/>
      <w:lvlText w:val="%1."/>
      <w:lvlJc w:val="left"/>
      <w:pPr>
        <w:ind w:left="720" w:hanging="360"/>
      </w:pPr>
      <w:rPr>
        <w:color w:val="auto"/>
      </w:rPr>
    </w:lvl>
    <w:lvl w:ilvl="1" w:tplc="04160013">
      <w:start w:val="1"/>
      <w:numFmt w:val="upperRoman"/>
      <w:lvlText w:val="%2."/>
      <w:lvlJc w:val="righ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9" w15:restartNumberingAfterBreak="0">
    <w:nsid w:val="5DE43428"/>
    <w:multiLevelType w:val="hybridMultilevel"/>
    <w:tmpl w:val="4CB07D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0" w15:restartNumberingAfterBreak="0">
    <w:nsid w:val="5E440FA6"/>
    <w:multiLevelType w:val="hybridMultilevel"/>
    <w:tmpl w:val="05B8B87C"/>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11" w15:restartNumberingAfterBreak="0">
    <w:nsid w:val="5EEE2983"/>
    <w:multiLevelType w:val="hybridMultilevel"/>
    <w:tmpl w:val="9C50418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2" w15:restartNumberingAfterBreak="0">
    <w:nsid w:val="5F1738FD"/>
    <w:multiLevelType w:val="multilevel"/>
    <w:tmpl w:val="03CCE5C6"/>
    <w:lvl w:ilvl="0">
      <w:start w:val="15"/>
      <w:numFmt w:val="decimal"/>
      <w:lvlText w:val="%1"/>
      <w:lvlJc w:val="left"/>
      <w:pPr>
        <w:ind w:left="540" w:hanging="540"/>
      </w:pPr>
      <w:rPr>
        <w:rFonts w:hint="default"/>
        <w:sz w:val="22"/>
      </w:rPr>
    </w:lvl>
    <w:lvl w:ilvl="1">
      <w:start w:val="2"/>
      <w:numFmt w:val="decimal"/>
      <w:lvlText w:val="%1.%2"/>
      <w:lvlJc w:val="left"/>
      <w:pPr>
        <w:ind w:left="540" w:hanging="540"/>
      </w:pPr>
      <w:rPr>
        <w:rFonts w:hint="default"/>
        <w:sz w:val="22"/>
      </w:rPr>
    </w:lvl>
    <w:lvl w:ilvl="2">
      <w:start w:val="3"/>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113" w15:restartNumberingAfterBreak="0">
    <w:nsid w:val="5FD70796"/>
    <w:multiLevelType w:val="multilevel"/>
    <w:tmpl w:val="8422846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4" w15:restartNumberingAfterBreak="0">
    <w:nsid w:val="60CB09AD"/>
    <w:multiLevelType w:val="hybridMultilevel"/>
    <w:tmpl w:val="BA7CE0BC"/>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15" w15:restartNumberingAfterBreak="0">
    <w:nsid w:val="60EF0B41"/>
    <w:multiLevelType w:val="hybridMultilevel"/>
    <w:tmpl w:val="A6AC93DC"/>
    <w:lvl w:ilvl="0" w:tplc="FFFFFFFF">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6" w15:restartNumberingAfterBreak="0">
    <w:nsid w:val="621C061B"/>
    <w:multiLevelType w:val="multilevel"/>
    <w:tmpl w:val="B83EDA6E"/>
    <w:lvl w:ilvl="0">
      <w:start w:val="3"/>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17" w15:restartNumberingAfterBreak="0">
    <w:nsid w:val="637A1702"/>
    <w:multiLevelType w:val="hybridMultilevel"/>
    <w:tmpl w:val="B99C3A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8" w15:restartNumberingAfterBreak="0">
    <w:nsid w:val="64027AEF"/>
    <w:multiLevelType w:val="multilevel"/>
    <w:tmpl w:val="EAFA02CE"/>
    <w:lvl w:ilvl="0">
      <w:start w:val="5"/>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119" w15:restartNumberingAfterBreak="0">
    <w:nsid w:val="64C359DF"/>
    <w:multiLevelType w:val="multilevel"/>
    <w:tmpl w:val="1034E25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64E32F5B"/>
    <w:multiLevelType w:val="multilevel"/>
    <w:tmpl w:val="E99E0D8E"/>
    <w:lvl w:ilvl="0">
      <w:start w:val="18"/>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21" w15:restartNumberingAfterBreak="0">
    <w:nsid w:val="68E01B15"/>
    <w:multiLevelType w:val="hybridMultilevel"/>
    <w:tmpl w:val="A6AC93DC"/>
    <w:lvl w:ilvl="0" w:tplc="535C457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2" w15:restartNumberingAfterBreak="0">
    <w:nsid w:val="68E6179F"/>
    <w:multiLevelType w:val="multilevel"/>
    <w:tmpl w:val="B240EA92"/>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3" w15:restartNumberingAfterBreak="0">
    <w:nsid w:val="69066AD2"/>
    <w:multiLevelType w:val="hybridMultilevel"/>
    <w:tmpl w:val="B8DA0C5E"/>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4" w15:restartNumberingAfterBreak="0">
    <w:nsid w:val="6912260E"/>
    <w:multiLevelType w:val="hybridMultilevel"/>
    <w:tmpl w:val="45264050"/>
    <w:lvl w:ilvl="0" w:tplc="04160017">
      <w:start w:val="1"/>
      <w:numFmt w:val="lowerLetter"/>
      <w:lvlText w:val="%1)"/>
      <w:lvlJc w:val="left"/>
      <w:pPr>
        <w:tabs>
          <w:tab w:val="num" w:pos="1788"/>
        </w:tabs>
        <w:ind w:left="1788" w:hanging="720"/>
      </w:pPr>
      <w:rPr>
        <w:rFonts w:hint="default"/>
      </w:rPr>
    </w:lvl>
    <w:lvl w:ilvl="1" w:tplc="FFFFFFFF">
      <w:start w:val="1"/>
      <w:numFmt w:val="lowerLetter"/>
      <w:lvlText w:val="%2."/>
      <w:lvlJc w:val="left"/>
      <w:pPr>
        <w:tabs>
          <w:tab w:val="num" w:pos="2148"/>
        </w:tabs>
        <w:ind w:left="2148" w:hanging="360"/>
      </w:pPr>
    </w:lvl>
    <w:lvl w:ilvl="2" w:tplc="FFFFFFFF">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125" w15:restartNumberingAfterBreak="0">
    <w:nsid w:val="69647A0B"/>
    <w:multiLevelType w:val="multilevel"/>
    <w:tmpl w:val="AD04266A"/>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6" w15:restartNumberingAfterBreak="0">
    <w:nsid w:val="69F07824"/>
    <w:multiLevelType w:val="multilevel"/>
    <w:tmpl w:val="ABA0A9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6A9F28B2"/>
    <w:multiLevelType w:val="hybridMultilevel"/>
    <w:tmpl w:val="DA14D6F2"/>
    <w:lvl w:ilvl="0" w:tplc="04160001">
      <w:start w:val="1"/>
      <w:numFmt w:val="bullet"/>
      <w:lvlText w:val=""/>
      <w:lvlJc w:val="left"/>
      <w:pPr>
        <w:ind w:left="2880" w:hanging="360"/>
      </w:pPr>
      <w:rPr>
        <w:rFonts w:ascii="Symbol" w:hAnsi="Symbol" w:hint="default"/>
      </w:rPr>
    </w:lvl>
    <w:lvl w:ilvl="1" w:tplc="04160003" w:tentative="1">
      <w:start w:val="1"/>
      <w:numFmt w:val="bullet"/>
      <w:lvlText w:val="o"/>
      <w:lvlJc w:val="left"/>
      <w:pPr>
        <w:ind w:left="3600" w:hanging="360"/>
      </w:pPr>
      <w:rPr>
        <w:rFonts w:ascii="Courier New" w:hAnsi="Courier New" w:cs="Courier New" w:hint="default"/>
      </w:rPr>
    </w:lvl>
    <w:lvl w:ilvl="2" w:tplc="04160005" w:tentative="1">
      <w:start w:val="1"/>
      <w:numFmt w:val="bullet"/>
      <w:lvlText w:val=""/>
      <w:lvlJc w:val="left"/>
      <w:pPr>
        <w:ind w:left="4320" w:hanging="360"/>
      </w:pPr>
      <w:rPr>
        <w:rFonts w:ascii="Wingdings" w:hAnsi="Wingdings" w:hint="default"/>
      </w:rPr>
    </w:lvl>
    <w:lvl w:ilvl="3" w:tplc="04160001" w:tentative="1">
      <w:start w:val="1"/>
      <w:numFmt w:val="bullet"/>
      <w:lvlText w:val=""/>
      <w:lvlJc w:val="left"/>
      <w:pPr>
        <w:ind w:left="5040" w:hanging="360"/>
      </w:pPr>
      <w:rPr>
        <w:rFonts w:ascii="Symbol" w:hAnsi="Symbol" w:hint="default"/>
      </w:rPr>
    </w:lvl>
    <w:lvl w:ilvl="4" w:tplc="04160003" w:tentative="1">
      <w:start w:val="1"/>
      <w:numFmt w:val="bullet"/>
      <w:lvlText w:val="o"/>
      <w:lvlJc w:val="left"/>
      <w:pPr>
        <w:ind w:left="5760" w:hanging="360"/>
      </w:pPr>
      <w:rPr>
        <w:rFonts w:ascii="Courier New" w:hAnsi="Courier New" w:cs="Courier New" w:hint="default"/>
      </w:rPr>
    </w:lvl>
    <w:lvl w:ilvl="5" w:tplc="04160005" w:tentative="1">
      <w:start w:val="1"/>
      <w:numFmt w:val="bullet"/>
      <w:lvlText w:val=""/>
      <w:lvlJc w:val="left"/>
      <w:pPr>
        <w:ind w:left="6480" w:hanging="360"/>
      </w:pPr>
      <w:rPr>
        <w:rFonts w:ascii="Wingdings" w:hAnsi="Wingdings" w:hint="default"/>
      </w:rPr>
    </w:lvl>
    <w:lvl w:ilvl="6" w:tplc="04160001" w:tentative="1">
      <w:start w:val="1"/>
      <w:numFmt w:val="bullet"/>
      <w:lvlText w:val=""/>
      <w:lvlJc w:val="left"/>
      <w:pPr>
        <w:ind w:left="7200" w:hanging="360"/>
      </w:pPr>
      <w:rPr>
        <w:rFonts w:ascii="Symbol" w:hAnsi="Symbol" w:hint="default"/>
      </w:rPr>
    </w:lvl>
    <w:lvl w:ilvl="7" w:tplc="04160003" w:tentative="1">
      <w:start w:val="1"/>
      <w:numFmt w:val="bullet"/>
      <w:lvlText w:val="o"/>
      <w:lvlJc w:val="left"/>
      <w:pPr>
        <w:ind w:left="7920" w:hanging="360"/>
      </w:pPr>
      <w:rPr>
        <w:rFonts w:ascii="Courier New" w:hAnsi="Courier New" w:cs="Courier New" w:hint="default"/>
      </w:rPr>
    </w:lvl>
    <w:lvl w:ilvl="8" w:tplc="04160005" w:tentative="1">
      <w:start w:val="1"/>
      <w:numFmt w:val="bullet"/>
      <w:lvlText w:val=""/>
      <w:lvlJc w:val="left"/>
      <w:pPr>
        <w:ind w:left="8640" w:hanging="360"/>
      </w:pPr>
      <w:rPr>
        <w:rFonts w:ascii="Wingdings" w:hAnsi="Wingdings" w:hint="default"/>
      </w:rPr>
    </w:lvl>
  </w:abstractNum>
  <w:abstractNum w:abstractNumId="128" w15:restartNumberingAfterBreak="0">
    <w:nsid w:val="6AD11E6C"/>
    <w:multiLevelType w:val="hybridMultilevel"/>
    <w:tmpl w:val="68B681B4"/>
    <w:lvl w:ilvl="0" w:tplc="FFFFFFFF">
      <w:start w:val="1"/>
      <w:numFmt w:val="lowerLetter"/>
      <w:lvlText w:val="%1)"/>
      <w:lvlJc w:val="left"/>
      <w:pPr>
        <w:ind w:left="1470" w:hanging="360"/>
      </w:pPr>
      <w:rPr>
        <w:rFonts w:hint="default"/>
      </w:rPr>
    </w:lvl>
    <w:lvl w:ilvl="1" w:tplc="FFFFFFFF" w:tentative="1">
      <w:start w:val="1"/>
      <w:numFmt w:val="lowerLetter"/>
      <w:lvlText w:val="%2."/>
      <w:lvlJc w:val="left"/>
      <w:pPr>
        <w:ind w:left="2190" w:hanging="360"/>
      </w:pPr>
    </w:lvl>
    <w:lvl w:ilvl="2" w:tplc="FFFFFFFF" w:tentative="1">
      <w:start w:val="1"/>
      <w:numFmt w:val="lowerRoman"/>
      <w:lvlText w:val="%3."/>
      <w:lvlJc w:val="right"/>
      <w:pPr>
        <w:ind w:left="2910" w:hanging="180"/>
      </w:pPr>
    </w:lvl>
    <w:lvl w:ilvl="3" w:tplc="FFFFFFFF" w:tentative="1">
      <w:start w:val="1"/>
      <w:numFmt w:val="decimal"/>
      <w:lvlText w:val="%4."/>
      <w:lvlJc w:val="left"/>
      <w:pPr>
        <w:ind w:left="3630" w:hanging="360"/>
      </w:pPr>
    </w:lvl>
    <w:lvl w:ilvl="4" w:tplc="FFFFFFFF" w:tentative="1">
      <w:start w:val="1"/>
      <w:numFmt w:val="lowerLetter"/>
      <w:lvlText w:val="%5."/>
      <w:lvlJc w:val="left"/>
      <w:pPr>
        <w:ind w:left="4350" w:hanging="360"/>
      </w:pPr>
    </w:lvl>
    <w:lvl w:ilvl="5" w:tplc="FFFFFFFF" w:tentative="1">
      <w:start w:val="1"/>
      <w:numFmt w:val="lowerRoman"/>
      <w:lvlText w:val="%6."/>
      <w:lvlJc w:val="right"/>
      <w:pPr>
        <w:ind w:left="5070" w:hanging="180"/>
      </w:pPr>
    </w:lvl>
    <w:lvl w:ilvl="6" w:tplc="FFFFFFFF" w:tentative="1">
      <w:start w:val="1"/>
      <w:numFmt w:val="decimal"/>
      <w:lvlText w:val="%7."/>
      <w:lvlJc w:val="left"/>
      <w:pPr>
        <w:ind w:left="5790" w:hanging="360"/>
      </w:pPr>
    </w:lvl>
    <w:lvl w:ilvl="7" w:tplc="FFFFFFFF" w:tentative="1">
      <w:start w:val="1"/>
      <w:numFmt w:val="lowerLetter"/>
      <w:lvlText w:val="%8."/>
      <w:lvlJc w:val="left"/>
      <w:pPr>
        <w:ind w:left="6510" w:hanging="360"/>
      </w:pPr>
    </w:lvl>
    <w:lvl w:ilvl="8" w:tplc="FFFFFFFF" w:tentative="1">
      <w:start w:val="1"/>
      <w:numFmt w:val="lowerRoman"/>
      <w:lvlText w:val="%9."/>
      <w:lvlJc w:val="right"/>
      <w:pPr>
        <w:ind w:left="7230" w:hanging="180"/>
      </w:pPr>
    </w:lvl>
  </w:abstractNum>
  <w:abstractNum w:abstractNumId="129" w15:restartNumberingAfterBreak="0">
    <w:nsid w:val="6B4F032E"/>
    <w:multiLevelType w:val="hybridMultilevel"/>
    <w:tmpl w:val="8ADA3150"/>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130" w15:restartNumberingAfterBreak="0">
    <w:nsid w:val="6B600BAD"/>
    <w:multiLevelType w:val="hybridMultilevel"/>
    <w:tmpl w:val="5D981B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1" w15:restartNumberingAfterBreak="0">
    <w:nsid w:val="6C7D4ABF"/>
    <w:multiLevelType w:val="multilevel"/>
    <w:tmpl w:val="82C2C298"/>
    <w:lvl w:ilvl="0">
      <w:start w:val="1"/>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2" w15:restartNumberingAfterBreak="0">
    <w:nsid w:val="6E7E1BB1"/>
    <w:multiLevelType w:val="hybridMultilevel"/>
    <w:tmpl w:val="2E9809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3" w15:restartNumberingAfterBreak="0">
    <w:nsid w:val="6EE22B22"/>
    <w:multiLevelType w:val="hybridMultilevel"/>
    <w:tmpl w:val="4AEE1D32"/>
    <w:lvl w:ilvl="0" w:tplc="53CE8F1A">
      <w:start w:val="1"/>
      <w:numFmt w:val="upperRoman"/>
      <w:lvlText w:val="%1)"/>
      <w:lvlJc w:val="left"/>
      <w:pPr>
        <w:ind w:left="720" w:hanging="360"/>
      </w:pPr>
      <w:rPr>
        <w:rFonts w:hint="default"/>
        <w:b/>
        <w:bCs/>
        <w:i w:val="0"/>
        <w:i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4" w15:restartNumberingAfterBreak="0">
    <w:nsid w:val="711C0899"/>
    <w:multiLevelType w:val="hybridMultilevel"/>
    <w:tmpl w:val="C1520668"/>
    <w:lvl w:ilvl="0" w:tplc="04160001">
      <w:start w:val="1"/>
      <w:numFmt w:val="bullet"/>
      <w:lvlText w:val=""/>
      <w:lvlJc w:val="left"/>
      <w:pPr>
        <w:ind w:left="1776" w:hanging="360"/>
      </w:pPr>
      <w:rPr>
        <w:rFonts w:ascii="Symbol" w:hAnsi="Symbol"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35" w15:restartNumberingAfterBreak="0">
    <w:nsid w:val="716B77EC"/>
    <w:multiLevelType w:val="multilevel"/>
    <w:tmpl w:val="F392E62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6" w15:restartNumberingAfterBreak="0">
    <w:nsid w:val="72962BA3"/>
    <w:multiLevelType w:val="multilevel"/>
    <w:tmpl w:val="81168F5E"/>
    <w:lvl w:ilvl="0">
      <w:start w:val="1"/>
      <w:numFmt w:val="decimal"/>
      <w:lvlText w:val="%1"/>
      <w:lvlJc w:val="left"/>
      <w:pPr>
        <w:ind w:left="435" w:hanging="435"/>
      </w:pPr>
      <w:rPr>
        <w:rFonts w:hint="default"/>
        <w:color w:val="EE0000"/>
      </w:rPr>
    </w:lvl>
    <w:lvl w:ilvl="1">
      <w:start w:val="2"/>
      <w:numFmt w:val="decimal"/>
      <w:lvlText w:val="%1.%2"/>
      <w:lvlJc w:val="left"/>
      <w:pPr>
        <w:ind w:left="615" w:hanging="435"/>
      </w:pPr>
      <w:rPr>
        <w:rFonts w:hint="default"/>
        <w:color w:val="EE0000"/>
      </w:rPr>
    </w:lvl>
    <w:lvl w:ilvl="2">
      <w:start w:val="1"/>
      <w:numFmt w:val="decimal"/>
      <w:lvlText w:val="%1.%2.%3"/>
      <w:lvlJc w:val="left"/>
      <w:pPr>
        <w:ind w:left="1080" w:hanging="720"/>
      </w:pPr>
      <w:rPr>
        <w:rFonts w:hint="default"/>
        <w:color w:val="212121"/>
      </w:rPr>
    </w:lvl>
    <w:lvl w:ilvl="3">
      <w:start w:val="1"/>
      <w:numFmt w:val="decimal"/>
      <w:lvlText w:val="%1.%2.%3.%4"/>
      <w:lvlJc w:val="left"/>
      <w:pPr>
        <w:ind w:left="1260" w:hanging="720"/>
      </w:pPr>
      <w:rPr>
        <w:rFonts w:hint="default"/>
        <w:color w:val="EE0000"/>
      </w:rPr>
    </w:lvl>
    <w:lvl w:ilvl="4">
      <w:start w:val="1"/>
      <w:numFmt w:val="decimal"/>
      <w:lvlText w:val="%1.%2.%3.%4.%5"/>
      <w:lvlJc w:val="left"/>
      <w:pPr>
        <w:ind w:left="1800" w:hanging="1080"/>
      </w:pPr>
      <w:rPr>
        <w:rFonts w:hint="default"/>
        <w:color w:val="EE0000"/>
      </w:rPr>
    </w:lvl>
    <w:lvl w:ilvl="5">
      <w:start w:val="1"/>
      <w:numFmt w:val="decimal"/>
      <w:lvlText w:val="%1.%2.%3.%4.%5.%6"/>
      <w:lvlJc w:val="left"/>
      <w:pPr>
        <w:ind w:left="1980" w:hanging="1080"/>
      </w:pPr>
      <w:rPr>
        <w:rFonts w:hint="default"/>
        <w:color w:val="EE0000"/>
      </w:rPr>
    </w:lvl>
    <w:lvl w:ilvl="6">
      <w:start w:val="1"/>
      <w:numFmt w:val="decimal"/>
      <w:lvlText w:val="%1.%2.%3.%4.%5.%6.%7"/>
      <w:lvlJc w:val="left"/>
      <w:pPr>
        <w:ind w:left="2520" w:hanging="1440"/>
      </w:pPr>
      <w:rPr>
        <w:rFonts w:hint="default"/>
        <w:color w:val="EE0000"/>
      </w:rPr>
    </w:lvl>
    <w:lvl w:ilvl="7">
      <w:start w:val="1"/>
      <w:numFmt w:val="decimal"/>
      <w:lvlText w:val="%1.%2.%3.%4.%5.%6.%7.%8"/>
      <w:lvlJc w:val="left"/>
      <w:pPr>
        <w:ind w:left="2700" w:hanging="1440"/>
      </w:pPr>
      <w:rPr>
        <w:rFonts w:hint="default"/>
        <w:color w:val="EE0000"/>
      </w:rPr>
    </w:lvl>
    <w:lvl w:ilvl="8">
      <w:start w:val="1"/>
      <w:numFmt w:val="decimal"/>
      <w:lvlText w:val="%1.%2.%3.%4.%5.%6.%7.%8.%9"/>
      <w:lvlJc w:val="left"/>
      <w:pPr>
        <w:ind w:left="3240" w:hanging="1800"/>
      </w:pPr>
      <w:rPr>
        <w:rFonts w:hint="default"/>
        <w:color w:val="EE0000"/>
      </w:rPr>
    </w:lvl>
  </w:abstractNum>
  <w:abstractNum w:abstractNumId="137" w15:restartNumberingAfterBreak="0">
    <w:nsid w:val="737821E9"/>
    <w:multiLevelType w:val="multilevel"/>
    <w:tmpl w:val="98A8EDB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8" w15:restartNumberingAfterBreak="0">
    <w:nsid w:val="749B2CD4"/>
    <w:multiLevelType w:val="multilevel"/>
    <w:tmpl w:val="EA58EFCC"/>
    <w:lvl w:ilvl="0">
      <w:start w:val="12"/>
      <w:numFmt w:val="decimal"/>
      <w:lvlText w:val="%1"/>
      <w:lvlJc w:val="left"/>
      <w:pPr>
        <w:ind w:left="360" w:hanging="360"/>
      </w:pPr>
      <w:rPr>
        <w:rFonts w:hint="default"/>
      </w:rPr>
    </w:lvl>
    <w:lvl w:ilvl="1">
      <w:start w:val="1"/>
      <w:numFmt w:val="decimal"/>
      <w:lvlText w:val="%1.%2"/>
      <w:lvlJc w:val="left"/>
      <w:pPr>
        <w:ind w:left="1416" w:hanging="360"/>
      </w:pPr>
      <w:rPr>
        <w:rFonts w:hint="default"/>
      </w:rPr>
    </w:lvl>
    <w:lvl w:ilvl="2">
      <w:start w:val="1"/>
      <w:numFmt w:val="decimal"/>
      <w:lvlText w:val="%1.%2.%3"/>
      <w:lvlJc w:val="left"/>
      <w:pPr>
        <w:ind w:left="2832" w:hanging="720"/>
      </w:pPr>
      <w:rPr>
        <w:rFonts w:hint="default"/>
      </w:rPr>
    </w:lvl>
    <w:lvl w:ilvl="3">
      <w:start w:val="1"/>
      <w:numFmt w:val="decimal"/>
      <w:lvlText w:val="%1.%2.%3.%4"/>
      <w:lvlJc w:val="left"/>
      <w:pPr>
        <w:ind w:left="3888" w:hanging="720"/>
      </w:pPr>
      <w:rPr>
        <w:rFonts w:hint="default"/>
      </w:rPr>
    </w:lvl>
    <w:lvl w:ilvl="4">
      <w:start w:val="1"/>
      <w:numFmt w:val="decimal"/>
      <w:lvlText w:val="%1.%2.%3.%4.%5"/>
      <w:lvlJc w:val="left"/>
      <w:pPr>
        <w:ind w:left="4944" w:hanging="720"/>
      </w:pPr>
      <w:rPr>
        <w:rFonts w:hint="default"/>
      </w:rPr>
    </w:lvl>
    <w:lvl w:ilvl="5">
      <w:start w:val="1"/>
      <w:numFmt w:val="decimal"/>
      <w:lvlText w:val="%1.%2.%3.%4.%5.%6"/>
      <w:lvlJc w:val="left"/>
      <w:pPr>
        <w:ind w:left="6360" w:hanging="1080"/>
      </w:pPr>
      <w:rPr>
        <w:rFonts w:hint="default"/>
      </w:rPr>
    </w:lvl>
    <w:lvl w:ilvl="6">
      <w:start w:val="1"/>
      <w:numFmt w:val="decimal"/>
      <w:lvlText w:val="%1.%2.%3.%4.%5.%6.%7"/>
      <w:lvlJc w:val="left"/>
      <w:pPr>
        <w:ind w:left="7416" w:hanging="1080"/>
      </w:pPr>
      <w:rPr>
        <w:rFonts w:hint="default"/>
      </w:rPr>
    </w:lvl>
    <w:lvl w:ilvl="7">
      <w:start w:val="1"/>
      <w:numFmt w:val="decimal"/>
      <w:lvlText w:val="%1.%2.%3.%4.%5.%6.%7.%8"/>
      <w:lvlJc w:val="left"/>
      <w:pPr>
        <w:ind w:left="8832" w:hanging="1440"/>
      </w:pPr>
      <w:rPr>
        <w:rFonts w:hint="default"/>
      </w:rPr>
    </w:lvl>
    <w:lvl w:ilvl="8">
      <w:start w:val="1"/>
      <w:numFmt w:val="decimal"/>
      <w:lvlText w:val="%1.%2.%3.%4.%5.%6.%7.%8.%9"/>
      <w:lvlJc w:val="left"/>
      <w:pPr>
        <w:ind w:left="9888" w:hanging="1440"/>
      </w:pPr>
      <w:rPr>
        <w:rFonts w:hint="default"/>
      </w:rPr>
    </w:lvl>
  </w:abstractNum>
  <w:abstractNum w:abstractNumId="139" w15:restartNumberingAfterBreak="0">
    <w:nsid w:val="77455788"/>
    <w:multiLevelType w:val="hybridMultilevel"/>
    <w:tmpl w:val="F71EE3D6"/>
    <w:lvl w:ilvl="0" w:tplc="0CC0805C">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40" w15:restartNumberingAfterBreak="0">
    <w:nsid w:val="78C14BD4"/>
    <w:multiLevelType w:val="multilevel"/>
    <w:tmpl w:val="9D7C1C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78C31E90"/>
    <w:multiLevelType w:val="multilevel"/>
    <w:tmpl w:val="CC461AA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A224380"/>
    <w:multiLevelType w:val="multilevel"/>
    <w:tmpl w:val="6882B65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3" w15:restartNumberingAfterBreak="0">
    <w:nsid w:val="7A3E6206"/>
    <w:multiLevelType w:val="multilevel"/>
    <w:tmpl w:val="7782135C"/>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15:restartNumberingAfterBreak="0">
    <w:nsid w:val="7B4F56C0"/>
    <w:multiLevelType w:val="hybridMultilevel"/>
    <w:tmpl w:val="B524BD34"/>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5" w15:restartNumberingAfterBreak="0">
    <w:nsid w:val="7B804266"/>
    <w:multiLevelType w:val="hybridMultilevel"/>
    <w:tmpl w:val="A2FAECDA"/>
    <w:lvl w:ilvl="0" w:tplc="0416000F">
      <w:start w:val="1"/>
      <w:numFmt w:val="decimal"/>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6" w15:restartNumberingAfterBreak="0">
    <w:nsid w:val="7C6866B7"/>
    <w:multiLevelType w:val="multilevel"/>
    <w:tmpl w:val="AF12E6C4"/>
    <w:lvl w:ilvl="0">
      <w:start w:val="19"/>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7" w15:restartNumberingAfterBreak="0">
    <w:nsid w:val="7CF3539A"/>
    <w:multiLevelType w:val="multilevel"/>
    <w:tmpl w:val="BACA8BC6"/>
    <w:lvl w:ilvl="0">
      <w:start w:val="1"/>
      <w:numFmt w:val="decimal"/>
      <w:lvlText w:val="%1."/>
      <w:lvlJc w:val="left"/>
      <w:pPr>
        <w:ind w:left="720" w:hanging="360"/>
      </w:pPr>
      <w:rPr>
        <w:rFonts w:hint="default"/>
        <w:b/>
        <w:bCs/>
        <w:i/>
        <w:iCs w:val="0"/>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numFmt w:val="bullet"/>
      <w:lvlText w:val="•"/>
      <w:lvlJc w:val="left"/>
      <w:pPr>
        <w:ind w:left="720" w:hanging="360"/>
      </w:pPr>
      <w:rPr>
        <w:rFonts w:hint="default"/>
      </w:rPr>
    </w:lvl>
    <w:lvl w:ilvl="8">
      <w:start w:val="1"/>
      <w:numFmt w:val="decimal"/>
      <w:isLgl/>
      <w:lvlText w:val="%1.%2.%3.%4.%5.%6.%7.%8.%9."/>
      <w:lvlJc w:val="left"/>
      <w:pPr>
        <w:ind w:left="2160" w:hanging="1800"/>
      </w:pPr>
      <w:rPr>
        <w:rFonts w:hint="default"/>
        <w:b/>
      </w:rPr>
    </w:lvl>
  </w:abstractNum>
  <w:abstractNum w:abstractNumId="148" w15:restartNumberingAfterBreak="0">
    <w:nsid w:val="7D3D4FE5"/>
    <w:multiLevelType w:val="multilevel"/>
    <w:tmpl w:val="AEAA5CC0"/>
    <w:lvl w:ilvl="0">
      <w:start w:val="1"/>
      <w:numFmt w:val="decimal"/>
      <w:lvlText w:val="%1."/>
      <w:lvlJc w:val="left"/>
      <w:pPr>
        <w:ind w:left="720" w:hanging="360"/>
      </w:pPr>
      <w:rPr>
        <w:rFonts w:hint="default"/>
        <w:b/>
        <w:bCs/>
        <w:i w:val="0"/>
        <w:iCs/>
      </w:rPr>
    </w:lvl>
    <w:lvl w:ilvl="1">
      <w:start w:val="1"/>
      <w:numFmt w:val="decimal"/>
      <w:isLgl/>
      <w:lvlText w:val="%1.%2."/>
      <w:lvlJc w:val="left"/>
      <w:pPr>
        <w:ind w:left="750" w:hanging="390"/>
      </w:pPr>
      <w:rPr>
        <w:rFonts w:hint="default"/>
        <w:b/>
        <w:bCs/>
        <w:sz w:val="24"/>
        <w:szCs w:val="24"/>
      </w:rPr>
    </w:lvl>
    <w:lvl w:ilvl="2">
      <w:start w:val="1"/>
      <w:numFmt w:val="decimal"/>
      <w:isLgl/>
      <w:lvlText w:val="%1.%2.%3."/>
      <w:lvlJc w:val="left"/>
      <w:pPr>
        <w:ind w:left="1287" w:hanging="720"/>
      </w:pPr>
      <w:rPr>
        <w:rFonts w:hint="default"/>
        <w:b/>
        <w:bCs w:val="0"/>
        <w:color w:val="auto"/>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b/>
        <w:bCs w:val="0"/>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9" w15:restartNumberingAfterBreak="0">
    <w:nsid w:val="7D696ED3"/>
    <w:multiLevelType w:val="multilevel"/>
    <w:tmpl w:val="C756B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7EC34D0D"/>
    <w:multiLevelType w:val="hybridMultilevel"/>
    <w:tmpl w:val="1C123050"/>
    <w:lvl w:ilvl="0" w:tplc="0416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51" w15:restartNumberingAfterBreak="0">
    <w:nsid w:val="7EC40B90"/>
    <w:multiLevelType w:val="multilevel"/>
    <w:tmpl w:val="66704E1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16cid:durableId="1980455404">
    <w:abstractNumId w:val="132"/>
  </w:num>
  <w:num w:numId="2" w16cid:durableId="1454908287">
    <w:abstractNumId w:val="18"/>
  </w:num>
  <w:num w:numId="3" w16cid:durableId="613484669">
    <w:abstractNumId w:val="116"/>
  </w:num>
  <w:num w:numId="4" w16cid:durableId="454980348">
    <w:abstractNumId w:val="104"/>
  </w:num>
  <w:num w:numId="5" w16cid:durableId="2046589941">
    <w:abstractNumId w:val="6"/>
  </w:num>
  <w:num w:numId="6" w16cid:durableId="58720456">
    <w:abstractNumId w:val="118"/>
  </w:num>
  <w:num w:numId="7" w16cid:durableId="1443648808">
    <w:abstractNumId w:val="121"/>
  </w:num>
  <w:num w:numId="8" w16cid:durableId="685210545">
    <w:abstractNumId w:val="47"/>
  </w:num>
  <w:num w:numId="9" w16cid:durableId="212695176">
    <w:abstractNumId w:val="80"/>
  </w:num>
  <w:num w:numId="10" w16cid:durableId="629289979">
    <w:abstractNumId w:val="108"/>
  </w:num>
  <w:num w:numId="11" w16cid:durableId="576668010">
    <w:abstractNumId w:val="100"/>
  </w:num>
  <w:num w:numId="12" w16cid:durableId="938948781">
    <w:abstractNumId w:val="13"/>
  </w:num>
  <w:num w:numId="13" w16cid:durableId="1603101036">
    <w:abstractNumId w:val="140"/>
  </w:num>
  <w:num w:numId="14" w16cid:durableId="1677682413">
    <w:abstractNumId w:val="0"/>
  </w:num>
  <w:num w:numId="15" w16cid:durableId="524561292">
    <w:abstractNumId w:val="101"/>
  </w:num>
  <w:num w:numId="16" w16cid:durableId="323558506">
    <w:abstractNumId w:val="29"/>
  </w:num>
  <w:num w:numId="17" w16cid:durableId="487131111">
    <w:abstractNumId w:val="59"/>
  </w:num>
  <w:num w:numId="18" w16cid:durableId="928319254">
    <w:abstractNumId w:val="141"/>
  </w:num>
  <w:num w:numId="19" w16cid:durableId="1278827723">
    <w:abstractNumId w:val="74"/>
  </w:num>
  <w:num w:numId="20" w16cid:durableId="252016526">
    <w:abstractNumId w:val="81"/>
  </w:num>
  <w:num w:numId="21" w16cid:durableId="291205640">
    <w:abstractNumId w:val="151"/>
  </w:num>
  <w:num w:numId="22" w16cid:durableId="1213233207">
    <w:abstractNumId w:val="30"/>
  </w:num>
  <w:num w:numId="23" w16cid:durableId="148792349">
    <w:abstractNumId w:val="78"/>
  </w:num>
  <w:num w:numId="24" w16cid:durableId="844441859">
    <w:abstractNumId w:val="4"/>
  </w:num>
  <w:num w:numId="25" w16cid:durableId="1413813287">
    <w:abstractNumId w:val="122"/>
  </w:num>
  <w:num w:numId="26" w16cid:durableId="763306095">
    <w:abstractNumId w:val="102"/>
  </w:num>
  <w:num w:numId="27" w16cid:durableId="596256091">
    <w:abstractNumId w:val="113"/>
  </w:num>
  <w:num w:numId="28" w16cid:durableId="260259095">
    <w:abstractNumId w:val="126"/>
  </w:num>
  <w:num w:numId="29" w16cid:durableId="168453418">
    <w:abstractNumId w:val="125"/>
  </w:num>
  <w:num w:numId="30" w16cid:durableId="301615033">
    <w:abstractNumId w:val="72"/>
  </w:num>
  <w:num w:numId="31" w16cid:durableId="1929188388">
    <w:abstractNumId w:val="95"/>
  </w:num>
  <w:num w:numId="32" w16cid:durableId="1903176268">
    <w:abstractNumId w:val="109"/>
  </w:num>
  <w:num w:numId="33" w16cid:durableId="338968118">
    <w:abstractNumId w:val="129"/>
  </w:num>
  <w:num w:numId="34" w16cid:durableId="361328103">
    <w:abstractNumId w:val="16"/>
  </w:num>
  <w:num w:numId="35" w16cid:durableId="2069956913">
    <w:abstractNumId w:val="92"/>
  </w:num>
  <w:num w:numId="36" w16cid:durableId="506747822">
    <w:abstractNumId w:val="14"/>
  </w:num>
  <w:num w:numId="37" w16cid:durableId="1548027904">
    <w:abstractNumId w:val="96"/>
  </w:num>
  <w:num w:numId="38" w16cid:durableId="1925987774">
    <w:abstractNumId w:val="94"/>
  </w:num>
  <w:num w:numId="39" w16cid:durableId="2136020989">
    <w:abstractNumId w:val="12"/>
  </w:num>
  <w:num w:numId="40" w16cid:durableId="490369317">
    <w:abstractNumId w:val="114"/>
  </w:num>
  <w:num w:numId="41" w16cid:durableId="1141191620">
    <w:abstractNumId w:val="26"/>
  </w:num>
  <w:num w:numId="42" w16cid:durableId="854347260">
    <w:abstractNumId w:val="7"/>
  </w:num>
  <w:num w:numId="43" w16cid:durableId="574777106">
    <w:abstractNumId w:val="144"/>
  </w:num>
  <w:num w:numId="44" w16cid:durableId="1600135028">
    <w:abstractNumId w:val="20"/>
  </w:num>
  <w:num w:numId="45" w16cid:durableId="2001957405">
    <w:abstractNumId w:val="138"/>
  </w:num>
  <w:num w:numId="46" w16cid:durableId="2140953050">
    <w:abstractNumId w:val="115"/>
  </w:num>
  <w:num w:numId="47" w16cid:durableId="566306482">
    <w:abstractNumId w:val="8"/>
  </w:num>
  <w:num w:numId="48" w16cid:durableId="955987056">
    <w:abstractNumId w:val="39"/>
  </w:num>
  <w:num w:numId="49" w16cid:durableId="507142413">
    <w:abstractNumId w:val="2"/>
  </w:num>
  <w:num w:numId="50" w16cid:durableId="1648587827">
    <w:abstractNumId w:val="27"/>
  </w:num>
  <w:num w:numId="51" w16cid:durableId="1718431411">
    <w:abstractNumId w:val="87"/>
  </w:num>
  <w:num w:numId="52" w16cid:durableId="1688825622">
    <w:abstractNumId w:val="130"/>
  </w:num>
  <w:num w:numId="53" w16cid:durableId="2029453507">
    <w:abstractNumId w:val="111"/>
  </w:num>
  <w:num w:numId="54" w16cid:durableId="644312335">
    <w:abstractNumId w:val="58"/>
  </w:num>
  <w:num w:numId="55" w16cid:durableId="289821967">
    <w:abstractNumId w:val="110"/>
  </w:num>
  <w:num w:numId="56" w16cid:durableId="923686715">
    <w:abstractNumId w:val="63"/>
  </w:num>
  <w:num w:numId="57" w16cid:durableId="1229266550">
    <w:abstractNumId w:val="61"/>
  </w:num>
  <w:num w:numId="58" w16cid:durableId="154881619">
    <w:abstractNumId w:val="41"/>
  </w:num>
  <w:num w:numId="59" w16cid:durableId="361630420">
    <w:abstractNumId w:val="48"/>
  </w:num>
  <w:num w:numId="60" w16cid:durableId="474490011">
    <w:abstractNumId w:val="149"/>
  </w:num>
  <w:num w:numId="61" w16cid:durableId="1709330655">
    <w:abstractNumId w:val="77"/>
  </w:num>
  <w:num w:numId="62" w16cid:durableId="835848854">
    <w:abstractNumId w:val="88"/>
  </w:num>
  <w:num w:numId="63" w16cid:durableId="977078167">
    <w:abstractNumId w:val="99"/>
  </w:num>
  <w:num w:numId="64" w16cid:durableId="113451573">
    <w:abstractNumId w:val="145"/>
  </w:num>
  <w:num w:numId="65" w16cid:durableId="981271138">
    <w:abstractNumId w:val="150"/>
  </w:num>
  <w:num w:numId="66" w16cid:durableId="1359544732">
    <w:abstractNumId w:val="35"/>
  </w:num>
  <w:num w:numId="67" w16cid:durableId="2038001014">
    <w:abstractNumId w:val="52"/>
  </w:num>
  <w:num w:numId="68" w16cid:durableId="70273884">
    <w:abstractNumId w:val="91"/>
  </w:num>
  <w:num w:numId="69" w16cid:durableId="1274049796">
    <w:abstractNumId w:val="127"/>
  </w:num>
  <w:num w:numId="70" w16cid:durableId="956909475">
    <w:abstractNumId w:val="15"/>
  </w:num>
  <w:num w:numId="71" w16cid:durableId="1435783726">
    <w:abstractNumId w:val="139"/>
  </w:num>
  <w:num w:numId="72" w16cid:durableId="77560001">
    <w:abstractNumId w:val="134"/>
  </w:num>
  <w:num w:numId="73" w16cid:durableId="1606230393">
    <w:abstractNumId w:val="1"/>
  </w:num>
  <w:num w:numId="74" w16cid:durableId="1400707563">
    <w:abstractNumId w:val="23"/>
  </w:num>
  <w:num w:numId="75" w16cid:durableId="15692822">
    <w:abstractNumId w:val="64"/>
  </w:num>
  <w:num w:numId="76" w16cid:durableId="1162088351">
    <w:abstractNumId w:val="33"/>
  </w:num>
  <w:num w:numId="77" w16cid:durableId="78798223">
    <w:abstractNumId w:val="98"/>
  </w:num>
  <w:num w:numId="78" w16cid:durableId="82191685">
    <w:abstractNumId w:val="37"/>
  </w:num>
  <w:num w:numId="79" w16cid:durableId="2074235386">
    <w:abstractNumId w:val="49"/>
  </w:num>
  <w:num w:numId="80" w16cid:durableId="761922348">
    <w:abstractNumId w:val="67"/>
  </w:num>
  <w:num w:numId="81" w16cid:durableId="1802846597">
    <w:abstractNumId w:val="24"/>
  </w:num>
  <w:num w:numId="82" w16cid:durableId="1553686728">
    <w:abstractNumId w:val="19"/>
  </w:num>
  <w:num w:numId="83" w16cid:durableId="1289510559">
    <w:abstractNumId w:val="65"/>
  </w:num>
  <w:num w:numId="84" w16cid:durableId="868490361">
    <w:abstractNumId w:val="25"/>
  </w:num>
  <w:num w:numId="85" w16cid:durableId="519588489">
    <w:abstractNumId w:val="57"/>
  </w:num>
  <w:num w:numId="86" w16cid:durableId="593054825">
    <w:abstractNumId w:val="44"/>
  </w:num>
  <w:num w:numId="87" w16cid:durableId="1651210243">
    <w:abstractNumId w:val="133"/>
  </w:num>
  <w:num w:numId="88" w16cid:durableId="138156419">
    <w:abstractNumId w:val="46"/>
  </w:num>
  <w:num w:numId="89" w16cid:durableId="1339775485">
    <w:abstractNumId w:val="107"/>
  </w:num>
  <w:num w:numId="90" w16cid:durableId="885336312">
    <w:abstractNumId w:val="22"/>
  </w:num>
  <w:num w:numId="91" w16cid:durableId="117379925">
    <w:abstractNumId w:val="106"/>
  </w:num>
  <w:num w:numId="92" w16cid:durableId="867528114">
    <w:abstractNumId w:val="124"/>
  </w:num>
  <w:num w:numId="93" w16cid:durableId="1175074220">
    <w:abstractNumId w:val="82"/>
  </w:num>
  <w:num w:numId="94" w16cid:durableId="1665891888">
    <w:abstractNumId w:val="32"/>
  </w:num>
  <w:num w:numId="95" w16cid:durableId="1718511631">
    <w:abstractNumId w:val="117"/>
  </w:num>
  <w:num w:numId="96" w16cid:durableId="712922938">
    <w:abstractNumId w:val="17"/>
  </w:num>
  <w:num w:numId="97" w16cid:durableId="927930226">
    <w:abstractNumId w:val="38"/>
  </w:num>
  <w:num w:numId="98" w16cid:durableId="1360274499">
    <w:abstractNumId w:val="148"/>
  </w:num>
  <w:num w:numId="99" w16cid:durableId="120615881">
    <w:abstractNumId w:val="79"/>
  </w:num>
  <w:num w:numId="100" w16cid:durableId="1586525271">
    <w:abstractNumId w:val="142"/>
  </w:num>
  <w:num w:numId="101" w16cid:durableId="1686790294">
    <w:abstractNumId w:val="103"/>
  </w:num>
  <w:num w:numId="102" w16cid:durableId="218245030">
    <w:abstractNumId w:val="73"/>
  </w:num>
  <w:num w:numId="103" w16cid:durableId="1124956910">
    <w:abstractNumId w:val="40"/>
  </w:num>
  <w:num w:numId="104" w16cid:durableId="463622198">
    <w:abstractNumId w:val="54"/>
  </w:num>
  <w:num w:numId="105" w16cid:durableId="456459035">
    <w:abstractNumId w:val="75"/>
  </w:num>
  <w:num w:numId="106" w16cid:durableId="831872153">
    <w:abstractNumId w:val="43"/>
  </w:num>
  <w:num w:numId="107" w16cid:durableId="1889410068">
    <w:abstractNumId w:val="147"/>
  </w:num>
  <w:num w:numId="108" w16cid:durableId="45833393">
    <w:abstractNumId w:val="11"/>
  </w:num>
  <w:num w:numId="109" w16cid:durableId="1445927557">
    <w:abstractNumId w:val="28"/>
  </w:num>
  <w:num w:numId="110" w16cid:durableId="1129014383">
    <w:abstractNumId w:val="135"/>
  </w:num>
  <w:num w:numId="111" w16cid:durableId="1248349266">
    <w:abstractNumId w:val="128"/>
  </w:num>
  <w:num w:numId="112" w16cid:durableId="1301812225">
    <w:abstractNumId w:val="93"/>
  </w:num>
  <w:num w:numId="113" w16cid:durableId="962228488">
    <w:abstractNumId w:val="69"/>
  </w:num>
  <w:num w:numId="114" w16cid:durableId="957370807">
    <w:abstractNumId w:val="5"/>
  </w:num>
  <w:num w:numId="115" w16cid:durableId="418062580">
    <w:abstractNumId w:val="34"/>
  </w:num>
  <w:num w:numId="116" w16cid:durableId="1672416202">
    <w:abstractNumId w:val="42"/>
  </w:num>
  <w:num w:numId="117" w16cid:durableId="684479100">
    <w:abstractNumId w:val="105"/>
  </w:num>
  <w:num w:numId="118" w16cid:durableId="164517320">
    <w:abstractNumId w:val="89"/>
  </w:num>
  <w:num w:numId="119" w16cid:durableId="911619534">
    <w:abstractNumId w:val="10"/>
  </w:num>
  <w:num w:numId="120" w16cid:durableId="222718910">
    <w:abstractNumId w:val="136"/>
  </w:num>
  <w:num w:numId="121" w16cid:durableId="103351130">
    <w:abstractNumId w:val="90"/>
  </w:num>
  <w:num w:numId="122" w16cid:durableId="716779057">
    <w:abstractNumId w:val="71"/>
  </w:num>
  <w:num w:numId="123" w16cid:durableId="1134567263">
    <w:abstractNumId w:val="62"/>
  </w:num>
  <w:num w:numId="124" w16cid:durableId="1800415175">
    <w:abstractNumId w:val="68"/>
  </w:num>
  <w:num w:numId="125" w16cid:durableId="1706439420">
    <w:abstractNumId w:val="76"/>
  </w:num>
  <w:num w:numId="126" w16cid:durableId="2070879324">
    <w:abstractNumId w:val="70"/>
  </w:num>
  <w:num w:numId="127" w16cid:durableId="51275884">
    <w:abstractNumId w:val="55"/>
  </w:num>
  <w:num w:numId="128" w16cid:durableId="197284998">
    <w:abstractNumId w:val="85"/>
  </w:num>
  <w:num w:numId="129" w16cid:durableId="2090343034">
    <w:abstractNumId w:val="50"/>
  </w:num>
  <w:num w:numId="130" w16cid:durableId="490605219">
    <w:abstractNumId w:val="45"/>
  </w:num>
  <w:num w:numId="131" w16cid:durableId="774712086">
    <w:abstractNumId w:val="119"/>
  </w:num>
  <w:num w:numId="132" w16cid:durableId="10112578">
    <w:abstractNumId w:val="143"/>
  </w:num>
  <w:num w:numId="133" w16cid:durableId="1023558987">
    <w:abstractNumId w:val="9"/>
  </w:num>
  <w:num w:numId="134" w16cid:durableId="880702410">
    <w:abstractNumId w:val="21"/>
  </w:num>
  <w:num w:numId="135" w16cid:durableId="1694914639">
    <w:abstractNumId w:val="56"/>
  </w:num>
  <w:num w:numId="136" w16cid:durableId="776633831">
    <w:abstractNumId w:val="86"/>
  </w:num>
  <w:num w:numId="137" w16cid:durableId="1934392089">
    <w:abstractNumId w:val="36"/>
  </w:num>
  <w:num w:numId="138" w16cid:durableId="1175419513">
    <w:abstractNumId w:val="112"/>
  </w:num>
  <w:num w:numId="139" w16cid:durableId="859975844">
    <w:abstractNumId w:val="120"/>
  </w:num>
  <w:num w:numId="140" w16cid:durableId="1553148742">
    <w:abstractNumId w:val="60"/>
  </w:num>
  <w:num w:numId="141" w16cid:durableId="2085224959">
    <w:abstractNumId w:val="131"/>
  </w:num>
  <w:num w:numId="142" w16cid:durableId="1932274482">
    <w:abstractNumId w:val="123"/>
  </w:num>
  <w:num w:numId="143" w16cid:durableId="117190408">
    <w:abstractNumId w:val="53"/>
  </w:num>
  <w:num w:numId="144" w16cid:durableId="1938055071">
    <w:abstractNumId w:val="97"/>
  </w:num>
  <w:num w:numId="145" w16cid:durableId="601453660">
    <w:abstractNumId w:val="31"/>
  </w:num>
  <w:num w:numId="146" w16cid:durableId="978413049">
    <w:abstractNumId w:val="146"/>
  </w:num>
  <w:num w:numId="147" w16cid:durableId="1150946510">
    <w:abstractNumId w:val="66"/>
  </w:num>
  <w:num w:numId="148" w16cid:durableId="1888420084">
    <w:abstractNumId w:val="137"/>
  </w:num>
  <w:num w:numId="149" w16cid:durableId="834957463">
    <w:abstractNumId w:val="51"/>
  </w:num>
  <w:num w:numId="150" w16cid:durableId="1553882093">
    <w:abstractNumId w:val="84"/>
  </w:num>
  <w:num w:numId="151" w16cid:durableId="1133450117">
    <w:abstractNumId w:val="83"/>
  </w:num>
  <w:num w:numId="152" w16cid:durableId="855389652">
    <w:abstractNumId w:val="8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689137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A02"/>
    <w:rsid w:val="00017C0E"/>
    <w:rsid w:val="00022595"/>
    <w:rsid w:val="00023A43"/>
    <w:rsid w:val="00026BC3"/>
    <w:rsid w:val="00033C66"/>
    <w:rsid w:val="000353C9"/>
    <w:rsid w:val="000439CD"/>
    <w:rsid w:val="0004589D"/>
    <w:rsid w:val="0005099D"/>
    <w:rsid w:val="0005215A"/>
    <w:rsid w:val="000622AE"/>
    <w:rsid w:val="00066FEF"/>
    <w:rsid w:val="00072732"/>
    <w:rsid w:val="00076404"/>
    <w:rsid w:val="000811A9"/>
    <w:rsid w:val="00081A0F"/>
    <w:rsid w:val="00081B68"/>
    <w:rsid w:val="00087D07"/>
    <w:rsid w:val="0009452C"/>
    <w:rsid w:val="000959CF"/>
    <w:rsid w:val="000A044F"/>
    <w:rsid w:val="000B3B65"/>
    <w:rsid w:val="000B595A"/>
    <w:rsid w:val="000B7D2D"/>
    <w:rsid w:val="000D4366"/>
    <w:rsid w:val="000D57C4"/>
    <w:rsid w:val="000E34BC"/>
    <w:rsid w:val="000E47AB"/>
    <w:rsid w:val="000F17F9"/>
    <w:rsid w:val="000F581B"/>
    <w:rsid w:val="00123515"/>
    <w:rsid w:val="001254D8"/>
    <w:rsid w:val="00126741"/>
    <w:rsid w:val="00135A9C"/>
    <w:rsid w:val="00141128"/>
    <w:rsid w:val="0014753F"/>
    <w:rsid w:val="001477DC"/>
    <w:rsid w:val="00150413"/>
    <w:rsid w:val="00152BB4"/>
    <w:rsid w:val="00152D9C"/>
    <w:rsid w:val="001574CD"/>
    <w:rsid w:val="00160C32"/>
    <w:rsid w:val="00165329"/>
    <w:rsid w:val="00165ED5"/>
    <w:rsid w:val="001665CA"/>
    <w:rsid w:val="00176D7F"/>
    <w:rsid w:val="00177E24"/>
    <w:rsid w:val="00184022"/>
    <w:rsid w:val="0018639F"/>
    <w:rsid w:val="001937AB"/>
    <w:rsid w:val="0019438D"/>
    <w:rsid w:val="00196C48"/>
    <w:rsid w:val="001B52FC"/>
    <w:rsid w:val="001C0129"/>
    <w:rsid w:val="001C0922"/>
    <w:rsid w:val="001D0335"/>
    <w:rsid w:val="001D1B84"/>
    <w:rsid w:val="001D5A7D"/>
    <w:rsid w:val="001D5D98"/>
    <w:rsid w:val="001D7E4D"/>
    <w:rsid w:val="001E68AF"/>
    <w:rsid w:val="001F0007"/>
    <w:rsid w:val="001F33F2"/>
    <w:rsid w:val="001F3A5E"/>
    <w:rsid w:val="001F3D8C"/>
    <w:rsid w:val="001F6466"/>
    <w:rsid w:val="00223F0F"/>
    <w:rsid w:val="00226C5F"/>
    <w:rsid w:val="00232719"/>
    <w:rsid w:val="002501D2"/>
    <w:rsid w:val="002608C5"/>
    <w:rsid w:val="00263F62"/>
    <w:rsid w:val="00264157"/>
    <w:rsid w:val="0026736E"/>
    <w:rsid w:val="00271437"/>
    <w:rsid w:val="00280441"/>
    <w:rsid w:val="002810B6"/>
    <w:rsid w:val="002824F2"/>
    <w:rsid w:val="00292509"/>
    <w:rsid w:val="002968ED"/>
    <w:rsid w:val="002A1FDF"/>
    <w:rsid w:val="002A4F93"/>
    <w:rsid w:val="002A6BBB"/>
    <w:rsid w:val="002B2C54"/>
    <w:rsid w:val="002B3697"/>
    <w:rsid w:val="002B5813"/>
    <w:rsid w:val="002C3A7B"/>
    <w:rsid w:val="002D2191"/>
    <w:rsid w:val="002D2AF6"/>
    <w:rsid w:val="002F17B3"/>
    <w:rsid w:val="002F461A"/>
    <w:rsid w:val="00306F62"/>
    <w:rsid w:val="00306FF4"/>
    <w:rsid w:val="003102D6"/>
    <w:rsid w:val="00314421"/>
    <w:rsid w:val="0031491F"/>
    <w:rsid w:val="00333EC1"/>
    <w:rsid w:val="00341194"/>
    <w:rsid w:val="003478AF"/>
    <w:rsid w:val="0035094A"/>
    <w:rsid w:val="00371BD3"/>
    <w:rsid w:val="003A5AA4"/>
    <w:rsid w:val="003B044C"/>
    <w:rsid w:val="003B4416"/>
    <w:rsid w:val="003B64A7"/>
    <w:rsid w:val="003B6BC3"/>
    <w:rsid w:val="003B76D3"/>
    <w:rsid w:val="003C1A9B"/>
    <w:rsid w:val="003C4FD1"/>
    <w:rsid w:val="003D140B"/>
    <w:rsid w:val="003E0420"/>
    <w:rsid w:val="003E18F6"/>
    <w:rsid w:val="003F1367"/>
    <w:rsid w:val="003F1E1B"/>
    <w:rsid w:val="003F57CB"/>
    <w:rsid w:val="004102E5"/>
    <w:rsid w:val="004121A7"/>
    <w:rsid w:val="00413892"/>
    <w:rsid w:val="00421D68"/>
    <w:rsid w:val="00423A02"/>
    <w:rsid w:val="004244E0"/>
    <w:rsid w:val="00427BBB"/>
    <w:rsid w:val="00435718"/>
    <w:rsid w:val="004469B4"/>
    <w:rsid w:val="00447DEE"/>
    <w:rsid w:val="00451D17"/>
    <w:rsid w:val="00455C51"/>
    <w:rsid w:val="004600C4"/>
    <w:rsid w:val="00466342"/>
    <w:rsid w:val="0046659A"/>
    <w:rsid w:val="00480865"/>
    <w:rsid w:val="00492E02"/>
    <w:rsid w:val="00492F66"/>
    <w:rsid w:val="00494BB5"/>
    <w:rsid w:val="004A4093"/>
    <w:rsid w:val="004B0100"/>
    <w:rsid w:val="004B2C00"/>
    <w:rsid w:val="004B5E4B"/>
    <w:rsid w:val="004B773C"/>
    <w:rsid w:val="004C0133"/>
    <w:rsid w:val="004C2C92"/>
    <w:rsid w:val="004C2EED"/>
    <w:rsid w:val="004C7386"/>
    <w:rsid w:val="004E7238"/>
    <w:rsid w:val="004F02B8"/>
    <w:rsid w:val="004F2C65"/>
    <w:rsid w:val="004F2F15"/>
    <w:rsid w:val="004F7018"/>
    <w:rsid w:val="00506349"/>
    <w:rsid w:val="00506917"/>
    <w:rsid w:val="00511FD9"/>
    <w:rsid w:val="0052116B"/>
    <w:rsid w:val="005214B8"/>
    <w:rsid w:val="00522655"/>
    <w:rsid w:val="005375A6"/>
    <w:rsid w:val="005411CF"/>
    <w:rsid w:val="00542FBE"/>
    <w:rsid w:val="005446A9"/>
    <w:rsid w:val="00554F66"/>
    <w:rsid w:val="005903DE"/>
    <w:rsid w:val="0059202A"/>
    <w:rsid w:val="005C061D"/>
    <w:rsid w:val="005C07BB"/>
    <w:rsid w:val="005D3DC9"/>
    <w:rsid w:val="005E3D85"/>
    <w:rsid w:val="005E4AD3"/>
    <w:rsid w:val="005F3EC9"/>
    <w:rsid w:val="00606EF3"/>
    <w:rsid w:val="0061460F"/>
    <w:rsid w:val="00620A36"/>
    <w:rsid w:val="00625E13"/>
    <w:rsid w:val="00644882"/>
    <w:rsid w:val="00646519"/>
    <w:rsid w:val="0066347B"/>
    <w:rsid w:val="00663FFD"/>
    <w:rsid w:val="006736B1"/>
    <w:rsid w:val="00673B10"/>
    <w:rsid w:val="00673C00"/>
    <w:rsid w:val="00685485"/>
    <w:rsid w:val="00686632"/>
    <w:rsid w:val="006928BC"/>
    <w:rsid w:val="006931E4"/>
    <w:rsid w:val="00695308"/>
    <w:rsid w:val="006A3B69"/>
    <w:rsid w:val="006B1222"/>
    <w:rsid w:val="006B1749"/>
    <w:rsid w:val="006B25A8"/>
    <w:rsid w:val="006B6D88"/>
    <w:rsid w:val="006B744E"/>
    <w:rsid w:val="006C39CD"/>
    <w:rsid w:val="006C5EBD"/>
    <w:rsid w:val="006C7B23"/>
    <w:rsid w:val="006D30E3"/>
    <w:rsid w:val="006D7C43"/>
    <w:rsid w:val="006E085A"/>
    <w:rsid w:val="006E74B9"/>
    <w:rsid w:val="006F1309"/>
    <w:rsid w:val="00705C09"/>
    <w:rsid w:val="00706A10"/>
    <w:rsid w:val="0071112A"/>
    <w:rsid w:val="0071379C"/>
    <w:rsid w:val="00713F6F"/>
    <w:rsid w:val="00727324"/>
    <w:rsid w:val="0073182C"/>
    <w:rsid w:val="00736EC4"/>
    <w:rsid w:val="0075128C"/>
    <w:rsid w:val="00762390"/>
    <w:rsid w:val="007672CF"/>
    <w:rsid w:val="007716A2"/>
    <w:rsid w:val="007754FA"/>
    <w:rsid w:val="00777A89"/>
    <w:rsid w:val="00783E54"/>
    <w:rsid w:val="007A0264"/>
    <w:rsid w:val="007B1372"/>
    <w:rsid w:val="007B224A"/>
    <w:rsid w:val="007B2E6E"/>
    <w:rsid w:val="007B378B"/>
    <w:rsid w:val="007B40BA"/>
    <w:rsid w:val="007B4901"/>
    <w:rsid w:val="007C41F2"/>
    <w:rsid w:val="007C5D5D"/>
    <w:rsid w:val="007E16CA"/>
    <w:rsid w:val="007E4CE7"/>
    <w:rsid w:val="007E4FCB"/>
    <w:rsid w:val="007E6D08"/>
    <w:rsid w:val="007F14A7"/>
    <w:rsid w:val="007F49D7"/>
    <w:rsid w:val="00805CA4"/>
    <w:rsid w:val="00807D79"/>
    <w:rsid w:val="00807DED"/>
    <w:rsid w:val="00812235"/>
    <w:rsid w:val="008159CA"/>
    <w:rsid w:val="008173B8"/>
    <w:rsid w:val="008226C8"/>
    <w:rsid w:val="00836C21"/>
    <w:rsid w:val="008419AE"/>
    <w:rsid w:val="00842C06"/>
    <w:rsid w:val="0085140E"/>
    <w:rsid w:val="008543E0"/>
    <w:rsid w:val="00857972"/>
    <w:rsid w:val="00863292"/>
    <w:rsid w:val="00871F81"/>
    <w:rsid w:val="00895F28"/>
    <w:rsid w:val="008A1754"/>
    <w:rsid w:val="008A3A64"/>
    <w:rsid w:val="008B03C9"/>
    <w:rsid w:val="008B141F"/>
    <w:rsid w:val="008B3E63"/>
    <w:rsid w:val="008B5698"/>
    <w:rsid w:val="008C0A19"/>
    <w:rsid w:val="008D1305"/>
    <w:rsid w:val="008D3A50"/>
    <w:rsid w:val="008E0678"/>
    <w:rsid w:val="008E47AD"/>
    <w:rsid w:val="008E551F"/>
    <w:rsid w:val="008E555F"/>
    <w:rsid w:val="008F3EEF"/>
    <w:rsid w:val="008F415D"/>
    <w:rsid w:val="00902C2B"/>
    <w:rsid w:val="009100D5"/>
    <w:rsid w:val="00912507"/>
    <w:rsid w:val="00917ACE"/>
    <w:rsid w:val="00926209"/>
    <w:rsid w:val="00933E65"/>
    <w:rsid w:val="009351E8"/>
    <w:rsid w:val="009414C9"/>
    <w:rsid w:val="009421D9"/>
    <w:rsid w:val="0095118B"/>
    <w:rsid w:val="00957F62"/>
    <w:rsid w:val="00961355"/>
    <w:rsid w:val="00962086"/>
    <w:rsid w:val="00980062"/>
    <w:rsid w:val="0098435A"/>
    <w:rsid w:val="00984CA0"/>
    <w:rsid w:val="00984CBE"/>
    <w:rsid w:val="009873F8"/>
    <w:rsid w:val="009949FA"/>
    <w:rsid w:val="009B0173"/>
    <w:rsid w:val="009B42F5"/>
    <w:rsid w:val="009C5AF8"/>
    <w:rsid w:val="009C6208"/>
    <w:rsid w:val="009D4713"/>
    <w:rsid w:val="009E1D79"/>
    <w:rsid w:val="009E56F1"/>
    <w:rsid w:val="009F5704"/>
    <w:rsid w:val="009F6D41"/>
    <w:rsid w:val="00A061A5"/>
    <w:rsid w:val="00A0795D"/>
    <w:rsid w:val="00A11D99"/>
    <w:rsid w:val="00A17642"/>
    <w:rsid w:val="00A2021C"/>
    <w:rsid w:val="00A2699C"/>
    <w:rsid w:val="00A35398"/>
    <w:rsid w:val="00A470C8"/>
    <w:rsid w:val="00A51B17"/>
    <w:rsid w:val="00A60B40"/>
    <w:rsid w:val="00A76BBF"/>
    <w:rsid w:val="00A8359F"/>
    <w:rsid w:val="00A8408E"/>
    <w:rsid w:val="00A87419"/>
    <w:rsid w:val="00A91A6D"/>
    <w:rsid w:val="00A91CEA"/>
    <w:rsid w:val="00AA3FC4"/>
    <w:rsid w:val="00AA4D35"/>
    <w:rsid w:val="00AB1E43"/>
    <w:rsid w:val="00AC0C94"/>
    <w:rsid w:val="00AC44C0"/>
    <w:rsid w:val="00AC51FE"/>
    <w:rsid w:val="00AC633D"/>
    <w:rsid w:val="00AD2422"/>
    <w:rsid w:val="00AE1271"/>
    <w:rsid w:val="00AE2E07"/>
    <w:rsid w:val="00B001C4"/>
    <w:rsid w:val="00B04369"/>
    <w:rsid w:val="00B04D4C"/>
    <w:rsid w:val="00B21D1F"/>
    <w:rsid w:val="00B403EF"/>
    <w:rsid w:val="00B45E4D"/>
    <w:rsid w:val="00B57A41"/>
    <w:rsid w:val="00B602C3"/>
    <w:rsid w:val="00B60C60"/>
    <w:rsid w:val="00B61852"/>
    <w:rsid w:val="00B734C8"/>
    <w:rsid w:val="00B80839"/>
    <w:rsid w:val="00B80C21"/>
    <w:rsid w:val="00B86409"/>
    <w:rsid w:val="00B92A06"/>
    <w:rsid w:val="00BA5907"/>
    <w:rsid w:val="00BA595B"/>
    <w:rsid w:val="00BB305A"/>
    <w:rsid w:val="00BD2FA8"/>
    <w:rsid w:val="00BD3856"/>
    <w:rsid w:val="00BD552C"/>
    <w:rsid w:val="00BE4274"/>
    <w:rsid w:val="00C02C13"/>
    <w:rsid w:val="00C0526E"/>
    <w:rsid w:val="00C06ED2"/>
    <w:rsid w:val="00C11A74"/>
    <w:rsid w:val="00C15359"/>
    <w:rsid w:val="00C204B9"/>
    <w:rsid w:val="00C24ADE"/>
    <w:rsid w:val="00C26143"/>
    <w:rsid w:val="00C476B2"/>
    <w:rsid w:val="00C510E9"/>
    <w:rsid w:val="00C540C6"/>
    <w:rsid w:val="00C60ABE"/>
    <w:rsid w:val="00C648A4"/>
    <w:rsid w:val="00C80A4D"/>
    <w:rsid w:val="00C84DE2"/>
    <w:rsid w:val="00C97F0F"/>
    <w:rsid w:val="00CA16EB"/>
    <w:rsid w:val="00CA442A"/>
    <w:rsid w:val="00CB0160"/>
    <w:rsid w:val="00CB2D12"/>
    <w:rsid w:val="00CB61C4"/>
    <w:rsid w:val="00CB7B3D"/>
    <w:rsid w:val="00CE1AB8"/>
    <w:rsid w:val="00CE2AB9"/>
    <w:rsid w:val="00CE3432"/>
    <w:rsid w:val="00CE58B4"/>
    <w:rsid w:val="00CF3B6A"/>
    <w:rsid w:val="00CF4A4B"/>
    <w:rsid w:val="00CF4C60"/>
    <w:rsid w:val="00D06004"/>
    <w:rsid w:val="00D105A9"/>
    <w:rsid w:val="00D1119A"/>
    <w:rsid w:val="00D12C61"/>
    <w:rsid w:val="00D17A0F"/>
    <w:rsid w:val="00D21479"/>
    <w:rsid w:val="00D30AFA"/>
    <w:rsid w:val="00D311B9"/>
    <w:rsid w:val="00D32F16"/>
    <w:rsid w:val="00D33DB5"/>
    <w:rsid w:val="00D408A9"/>
    <w:rsid w:val="00D416EF"/>
    <w:rsid w:val="00D42B17"/>
    <w:rsid w:val="00D42DDB"/>
    <w:rsid w:val="00D47D60"/>
    <w:rsid w:val="00D509C7"/>
    <w:rsid w:val="00D52C7B"/>
    <w:rsid w:val="00D547EA"/>
    <w:rsid w:val="00D61336"/>
    <w:rsid w:val="00D63461"/>
    <w:rsid w:val="00D810A5"/>
    <w:rsid w:val="00D97DCE"/>
    <w:rsid w:val="00DA229D"/>
    <w:rsid w:val="00DB24BF"/>
    <w:rsid w:val="00DC085F"/>
    <w:rsid w:val="00DC46E5"/>
    <w:rsid w:val="00DD594E"/>
    <w:rsid w:val="00DE5CA0"/>
    <w:rsid w:val="00DE629E"/>
    <w:rsid w:val="00DF4942"/>
    <w:rsid w:val="00DF7A6F"/>
    <w:rsid w:val="00E00E44"/>
    <w:rsid w:val="00E013C7"/>
    <w:rsid w:val="00E226FA"/>
    <w:rsid w:val="00E34648"/>
    <w:rsid w:val="00E34DB9"/>
    <w:rsid w:val="00E4143A"/>
    <w:rsid w:val="00E45967"/>
    <w:rsid w:val="00E5448F"/>
    <w:rsid w:val="00E57644"/>
    <w:rsid w:val="00E73DD8"/>
    <w:rsid w:val="00E75CAB"/>
    <w:rsid w:val="00E7698E"/>
    <w:rsid w:val="00E833A7"/>
    <w:rsid w:val="00E84BC0"/>
    <w:rsid w:val="00E877AC"/>
    <w:rsid w:val="00E91FE3"/>
    <w:rsid w:val="00E95050"/>
    <w:rsid w:val="00E959EC"/>
    <w:rsid w:val="00EA0A2A"/>
    <w:rsid w:val="00EA60BB"/>
    <w:rsid w:val="00EB23B1"/>
    <w:rsid w:val="00EB4D50"/>
    <w:rsid w:val="00EC5B87"/>
    <w:rsid w:val="00ED0002"/>
    <w:rsid w:val="00ED17E9"/>
    <w:rsid w:val="00EE0C9D"/>
    <w:rsid w:val="00EE1C3D"/>
    <w:rsid w:val="00EE2E4B"/>
    <w:rsid w:val="00EF2117"/>
    <w:rsid w:val="00F03CE6"/>
    <w:rsid w:val="00F041E6"/>
    <w:rsid w:val="00F10C8C"/>
    <w:rsid w:val="00F12934"/>
    <w:rsid w:val="00F16377"/>
    <w:rsid w:val="00F21495"/>
    <w:rsid w:val="00F33547"/>
    <w:rsid w:val="00F33AB2"/>
    <w:rsid w:val="00F36311"/>
    <w:rsid w:val="00F4197D"/>
    <w:rsid w:val="00F4295F"/>
    <w:rsid w:val="00F53443"/>
    <w:rsid w:val="00F539B6"/>
    <w:rsid w:val="00F6793C"/>
    <w:rsid w:val="00F736AA"/>
    <w:rsid w:val="00F74F0D"/>
    <w:rsid w:val="00F82CA4"/>
    <w:rsid w:val="00F86DC7"/>
    <w:rsid w:val="00F8788D"/>
    <w:rsid w:val="00F93EF5"/>
    <w:rsid w:val="00FB43AC"/>
    <w:rsid w:val="00FC168F"/>
    <w:rsid w:val="00FC7EE5"/>
    <w:rsid w:val="00FD1C43"/>
    <w:rsid w:val="00FD4279"/>
    <w:rsid w:val="00FE2912"/>
    <w:rsid w:val="00FE40B4"/>
    <w:rsid w:val="00FE5B50"/>
    <w:rsid w:val="00FF0ED7"/>
    <w:rsid w:val="00FF1925"/>
    <w:rsid w:val="00FF2E83"/>
    <w:rsid w:val="00FF4B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0B1F1"/>
  <w15:chartTrackingRefBased/>
  <w15:docId w15:val="{B591668A-3DC8-469E-9C1C-68C89656B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23A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423A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423A0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423A0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423A0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423A0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423A0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423A0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nhideWhenUsed/>
    <w:qFormat/>
    <w:rsid w:val="00423A0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23A0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semiHidden/>
    <w:rsid w:val="00423A0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423A0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423A0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423A0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423A0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423A0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423A0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423A02"/>
    <w:rPr>
      <w:rFonts w:eastAsiaTheme="majorEastAsia" w:cstheme="majorBidi"/>
      <w:color w:val="272727" w:themeColor="text1" w:themeTint="D8"/>
    </w:rPr>
  </w:style>
  <w:style w:type="paragraph" w:styleId="Ttulo">
    <w:name w:val="Title"/>
    <w:basedOn w:val="Normal"/>
    <w:next w:val="Normal"/>
    <w:link w:val="TtuloChar"/>
    <w:qFormat/>
    <w:rsid w:val="00423A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423A0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423A0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423A0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423A02"/>
    <w:pPr>
      <w:spacing w:before="160"/>
      <w:jc w:val="center"/>
    </w:pPr>
    <w:rPr>
      <w:i/>
      <w:iCs/>
      <w:color w:val="404040" w:themeColor="text1" w:themeTint="BF"/>
    </w:rPr>
  </w:style>
  <w:style w:type="character" w:customStyle="1" w:styleId="CitaoChar">
    <w:name w:val="Citação Char"/>
    <w:basedOn w:val="Fontepargpadro"/>
    <w:link w:val="Citao"/>
    <w:uiPriority w:val="29"/>
    <w:rsid w:val="00423A02"/>
    <w:rPr>
      <w:i/>
      <w:iCs/>
      <w:color w:val="404040" w:themeColor="text1" w:themeTint="BF"/>
    </w:rPr>
  </w:style>
  <w:style w:type="paragraph" w:styleId="PargrafodaLista">
    <w:name w:val="List Paragraph"/>
    <w:basedOn w:val="Normal"/>
    <w:uiPriority w:val="34"/>
    <w:qFormat/>
    <w:rsid w:val="00423A02"/>
    <w:pPr>
      <w:ind w:left="720"/>
      <w:contextualSpacing/>
    </w:pPr>
  </w:style>
  <w:style w:type="character" w:styleId="nfaseIntensa">
    <w:name w:val="Intense Emphasis"/>
    <w:basedOn w:val="Fontepargpadro"/>
    <w:uiPriority w:val="21"/>
    <w:qFormat/>
    <w:rsid w:val="00423A02"/>
    <w:rPr>
      <w:i/>
      <w:iCs/>
      <w:color w:val="0F4761" w:themeColor="accent1" w:themeShade="BF"/>
    </w:rPr>
  </w:style>
  <w:style w:type="paragraph" w:styleId="CitaoIntensa">
    <w:name w:val="Intense Quote"/>
    <w:basedOn w:val="Normal"/>
    <w:next w:val="Normal"/>
    <w:link w:val="CitaoIntensaChar"/>
    <w:uiPriority w:val="30"/>
    <w:qFormat/>
    <w:rsid w:val="00423A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423A02"/>
    <w:rPr>
      <w:i/>
      <w:iCs/>
      <w:color w:val="0F4761" w:themeColor="accent1" w:themeShade="BF"/>
    </w:rPr>
  </w:style>
  <w:style w:type="character" w:styleId="RefernciaIntensa">
    <w:name w:val="Intense Reference"/>
    <w:basedOn w:val="Fontepargpadro"/>
    <w:uiPriority w:val="32"/>
    <w:qFormat/>
    <w:rsid w:val="00423A02"/>
    <w:rPr>
      <w:b/>
      <w:bCs/>
      <w:smallCaps/>
      <w:color w:val="0F4761" w:themeColor="accent1" w:themeShade="BF"/>
      <w:spacing w:val="5"/>
    </w:rPr>
  </w:style>
  <w:style w:type="paragraph" w:styleId="Cabealho">
    <w:name w:val="header"/>
    <w:basedOn w:val="Normal"/>
    <w:link w:val="CabealhoChar"/>
    <w:unhideWhenUsed/>
    <w:rsid w:val="00D42DDB"/>
    <w:pPr>
      <w:tabs>
        <w:tab w:val="center" w:pos="4252"/>
        <w:tab w:val="right" w:pos="8504"/>
      </w:tabs>
      <w:spacing w:after="0" w:line="240" w:lineRule="auto"/>
    </w:pPr>
  </w:style>
  <w:style w:type="character" w:customStyle="1" w:styleId="CabealhoChar">
    <w:name w:val="Cabeçalho Char"/>
    <w:basedOn w:val="Fontepargpadro"/>
    <w:link w:val="Cabealho"/>
    <w:rsid w:val="00D42DDB"/>
  </w:style>
  <w:style w:type="paragraph" w:styleId="Rodap">
    <w:name w:val="footer"/>
    <w:basedOn w:val="Normal"/>
    <w:link w:val="RodapChar"/>
    <w:unhideWhenUsed/>
    <w:rsid w:val="00D42DDB"/>
    <w:pPr>
      <w:tabs>
        <w:tab w:val="center" w:pos="4252"/>
        <w:tab w:val="right" w:pos="8504"/>
      </w:tabs>
      <w:spacing w:after="0" w:line="240" w:lineRule="auto"/>
    </w:pPr>
  </w:style>
  <w:style w:type="character" w:customStyle="1" w:styleId="RodapChar">
    <w:name w:val="Rodapé Char"/>
    <w:basedOn w:val="Fontepargpadro"/>
    <w:link w:val="Rodap"/>
    <w:rsid w:val="00D42DDB"/>
  </w:style>
  <w:style w:type="table" w:styleId="Tabelacomgrade">
    <w:name w:val="Table Grid"/>
    <w:basedOn w:val="Tabelanormal"/>
    <w:rsid w:val="006B6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Fontepargpadro"/>
    <w:rsid w:val="006F1309"/>
    <w:rPr>
      <w:rFonts w:ascii="Calibri" w:hAnsi="Calibri" w:cs="Calibri" w:hint="default"/>
      <w:b w:val="0"/>
      <w:bCs w:val="0"/>
      <w:i w:val="0"/>
      <w:iCs w:val="0"/>
      <w:color w:val="000000"/>
      <w:sz w:val="24"/>
      <w:szCs w:val="24"/>
    </w:rPr>
  </w:style>
  <w:style w:type="table" w:styleId="SimplesTabela3">
    <w:name w:val="Plain Table 3"/>
    <w:basedOn w:val="Tabelanormal"/>
    <w:uiPriority w:val="43"/>
    <w:rsid w:val="009351E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ntedodetabela">
    <w:name w:val="Conteúdo de tabela"/>
    <w:basedOn w:val="Corpodetexto"/>
    <w:rsid w:val="001574CD"/>
    <w:pPr>
      <w:widowControl w:val="0"/>
      <w:suppressAutoHyphens/>
    </w:pPr>
    <w:rPr>
      <w:sz w:val="24"/>
      <w:lang w:val="pt-PT"/>
    </w:rPr>
  </w:style>
  <w:style w:type="paragraph" w:styleId="Corpodetexto">
    <w:name w:val="Body Text"/>
    <w:basedOn w:val="Normal"/>
    <w:link w:val="CorpodetextoChar"/>
    <w:rsid w:val="001574CD"/>
    <w:pPr>
      <w:spacing w:after="120" w:line="240" w:lineRule="auto"/>
    </w:pPr>
    <w:rPr>
      <w:rFonts w:ascii="Times New Roman" w:eastAsia="Times New Roman" w:hAnsi="Times New Roman" w:cs="Times New Roman"/>
      <w:kern w:val="0"/>
      <w:sz w:val="20"/>
      <w:szCs w:val="20"/>
      <w:lang w:eastAsia="pt-BR"/>
      <w14:ligatures w14:val="none"/>
    </w:rPr>
  </w:style>
  <w:style w:type="character" w:customStyle="1" w:styleId="CorpodetextoChar">
    <w:name w:val="Corpo de texto Char"/>
    <w:basedOn w:val="Fontepargpadro"/>
    <w:link w:val="Corpodetexto"/>
    <w:rsid w:val="001574CD"/>
    <w:rPr>
      <w:rFonts w:ascii="Times New Roman" w:eastAsia="Times New Roman" w:hAnsi="Times New Roman" w:cs="Times New Roman"/>
      <w:kern w:val="0"/>
      <w:sz w:val="20"/>
      <w:szCs w:val="20"/>
      <w:lang w:eastAsia="pt-BR"/>
      <w14:ligatures w14:val="none"/>
    </w:rPr>
  </w:style>
  <w:style w:type="paragraph" w:styleId="Recuodecorpodetexto3">
    <w:name w:val="Body Text Indent 3"/>
    <w:basedOn w:val="Normal"/>
    <w:link w:val="Recuodecorpodetexto3Char"/>
    <w:rsid w:val="001574CD"/>
    <w:pPr>
      <w:spacing w:after="0" w:line="360" w:lineRule="auto"/>
      <w:ind w:firstLine="426"/>
      <w:jc w:val="both"/>
    </w:pPr>
    <w:rPr>
      <w:rFonts w:ascii="Times New Roman" w:eastAsia="Times New Roman" w:hAnsi="Times New Roman" w:cs="Times New Roman"/>
      <w:kern w:val="0"/>
      <w:sz w:val="22"/>
      <w:lang w:eastAsia="pt-BR"/>
      <w14:ligatures w14:val="none"/>
    </w:rPr>
  </w:style>
  <w:style w:type="character" w:customStyle="1" w:styleId="Recuodecorpodetexto3Char">
    <w:name w:val="Recuo de corpo de texto 3 Char"/>
    <w:basedOn w:val="Fontepargpadro"/>
    <w:link w:val="Recuodecorpodetexto3"/>
    <w:rsid w:val="001574CD"/>
    <w:rPr>
      <w:rFonts w:ascii="Times New Roman" w:eastAsia="Times New Roman" w:hAnsi="Times New Roman" w:cs="Times New Roman"/>
      <w:kern w:val="0"/>
      <w:sz w:val="22"/>
      <w:lang w:eastAsia="pt-BR"/>
      <w14:ligatures w14:val="none"/>
    </w:rPr>
  </w:style>
  <w:style w:type="paragraph" w:styleId="Recuodecorpodetexto2">
    <w:name w:val="Body Text Indent 2"/>
    <w:basedOn w:val="Normal"/>
    <w:link w:val="Recuodecorpodetexto2Char"/>
    <w:rsid w:val="001574CD"/>
    <w:pPr>
      <w:spacing w:after="0" w:line="240" w:lineRule="auto"/>
      <w:ind w:left="1702" w:hanging="851"/>
    </w:pPr>
    <w:rPr>
      <w:rFonts w:ascii="Times New Roman" w:eastAsia="Times New Roman" w:hAnsi="Times New Roman" w:cs="Times New Roman"/>
      <w:kern w:val="0"/>
      <w:sz w:val="22"/>
      <w:szCs w:val="20"/>
      <w:lang w:eastAsia="pt-BR"/>
      <w14:ligatures w14:val="none"/>
    </w:rPr>
  </w:style>
  <w:style w:type="character" w:customStyle="1" w:styleId="Recuodecorpodetexto2Char">
    <w:name w:val="Recuo de corpo de texto 2 Char"/>
    <w:basedOn w:val="Fontepargpadro"/>
    <w:link w:val="Recuodecorpodetexto2"/>
    <w:rsid w:val="001574CD"/>
    <w:rPr>
      <w:rFonts w:ascii="Times New Roman" w:eastAsia="Times New Roman" w:hAnsi="Times New Roman" w:cs="Times New Roman"/>
      <w:kern w:val="0"/>
      <w:sz w:val="22"/>
      <w:szCs w:val="20"/>
      <w:lang w:eastAsia="pt-BR"/>
      <w14:ligatures w14:val="none"/>
    </w:rPr>
  </w:style>
  <w:style w:type="paragraph" w:styleId="Corpodetexto3">
    <w:name w:val="Body Text 3"/>
    <w:basedOn w:val="Normal"/>
    <w:link w:val="Corpodetexto3Char"/>
    <w:rsid w:val="001574CD"/>
    <w:pPr>
      <w:spacing w:after="0" w:line="360" w:lineRule="auto"/>
      <w:jc w:val="both"/>
    </w:pPr>
    <w:rPr>
      <w:rFonts w:ascii="Times New Roman" w:eastAsia="Times New Roman" w:hAnsi="Times New Roman" w:cs="Times New Roman"/>
      <w:b/>
      <w:bCs/>
      <w:kern w:val="0"/>
      <w:sz w:val="22"/>
      <w:lang w:eastAsia="pt-BR"/>
      <w14:ligatures w14:val="none"/>
    </w:rPr>
  </w:style>
  <w:style w:type="character" w:customStyle="1" w:styleId="Corpodetexto3Char">
    <w:name w:val="Corpo de texto 3 Char"/>
    <w:basedOn w:val="Fontepargpadro"/>
    <w:link w:val="Corpodetexto3"/>
    <w:rsid w:val="001574CD"/>
    <w:rPr>
      <w:rFonts w:ascii="Times New Roman" w:eastAsia="Times New Roman" w:hAnsi="Times New Roman" w:cs="Times New Roman"/>
      <w:b/>
      <w:bCs/>
      <w:kern w:val="0"/>
      <w:sz w:val="22"/>
      <w:lang w:eastAsia="pt-BR"/>
      <w14:ligatures w14:val="none"/>
    </w:rPr>
  </w:style>
  <w:style w:type="paragraph" w:styleId="Corpodetexto2">
    <w:name w:val="Body Text 2"/>
    <w:basedOn w:val="Normal"/>
    <w:link w:val="Corpodetexto2Char"/>
    <w:rsid w:val="001574CD"/>
    <w:pPr>
      <w:spacing w:after="0" w:line="240" w:lineRule="auto"/>
      <w:jc w:val="both"/>
    </w:pPr>
    <w:rPr>
      <w:rFonts w:ascii="Bookman Old Style" w:eastAsia="Times New Roman" w:hAnsi="Bookman Old Style" w:cs="Times New Roman"/>
      <w:b/>
      <w:kern w:val="0"/>
      <w:sz w:val="28"/>
      <w:szCs w:val="20"/>
      <w:lang w:eastAsia="pt-BR"/>
      <w14:ligatures w14:val="none"/>
    </w:rPr>
  </w:style>
  <w:style w:type="character" w:customStyle="1" w:styleId="Corpodetexto2Char">
    <w:name w:val="Corpo de texto 2 Char"/>
    <w:basedOn w:val="Fontepargpadro"/>
    <w:link w:val="Corpodetexto2"/>
    <w:rsid w:val="001574CD"/>
    <w:rPr>
      <w:rFonts w:ascii="Bookman Old Style" w:eastAsia="Times New Roman" w:hAnsi="Bookman Old Style" w:cs="Times New Roman"/>
      <w:b/>
      <w:kern w:val="0"/>
      <w:sz w:val="28"/>
      <w:szCs w:val="20"/>
      <w:lang w:eastAsia="pt-BR"/>
      <w14:ligatures w14:val="none"/>
    </w:rPr>
  </w:style>
  <w:style w:type="paragraph" w:styleId="Recuodecorpodetexto">
    <w:name w:val="Body Text Indent"/>
    <w:basedOn w:val="Normal"/>
    <w:link w:val="RecuodecorpodetextoChar"/>
    <w:rsid w:val="001574CD"/>
    <w:pPr>
      <w:spacing w:after="0" w:line="240" w:lineRule="auto"/>
      <w:jc w:val="center"/>
    </w:pPr>
    <w:rPr>
      <w:rFonts w:ascii="CG Omega" w:eastAsia="Times New Roman" w:hAnsi="CG Omega" w:cs="Times New Roman"/>
      <w:kern w:val="0"/>
      <w:sz w:val="28"/>
      <w:szCs w:val="20"/>
      <w:lang w:eastAsia="pt-BR"/>
      <w14:ligatures w14:val="none"/>
    </w:rPr>
  </w:style>
  <w:style w:type="character" w:customStyle="1" w:styleId="RecuodecorpodetextoChar">
    <w:name w:val="Recuo de corpo de texto Char"/>
    <w:basedOn w:val="Fontepargpadro"/>
    <w:link w:val="Recuodecorpodetexto"/>
    <w:rsid w:val="001574CD"/>
    <w:rPr>
      <w:rFonts w:ascii="CG Omega" w:eastAsia="Times New Roman" w:hAnsi="CG Omega" w:cs="Times New Roman"/>
      <w:kern w:val="0"/>
      <w:sz w:val="28"/>
      <w:szCs w:val="20"/>
      <w:lang w:eastAsia="pt-BR"/>
      <w14:ligatures w14:val="none"/>
    </w:rPr>
  </w:style>
  <w:style w:type="paragraph" w:customStyle="1" w:styleId="DivisodeTabelas">
    <w:name w:val="Divisão de Tabelas"/>
    <w:basedOn w:val="Normal"/>
    <w:rsid w:val="001574CD"/>
    <w:pPr>
      <w:overflowPunct w:val="0"/>
      <w:autoSpaceDE w:val="0"/>
      <w:autoSpaceDN w:val="0"/>
      <w:adjustRightInd w:val="0"/>
      <w:spacing w:after="0" w:line="20" w:lineRule="exact"/>
      <w:jc w:val="center"/>
      <w:textAlignment w:val="baseline"/>
    </w:pPr>
    <w:rPr>
      <w:rFonts w:ascii="Times New Roman" w:eastAsia="Times New Roman" w:hAnsi="Times New Roman" w:cs="Times New Roman"/>
      <w:kern w:val="0"/>
      <w:sz w:val="20"/>
      <w:szCs w:val="20"/>
      <w:lang w:eastAsia="pt-BR"/>
      <w14:ligatures w14:val="none"/>
    </w:rPr>
  </w:style>
  <w:style w:type="character" w:styleId="Nmerodepgina">
    <w:name w:val="page number"/>
    <w:basedOn w:val="Fontepargpadro"/>
    <w:rsid w:val="001574CD"/>
  </w:style>
  <w:style w:type="paragraph" w:styleId="TextosemFormatao">
    <w:name w:val="Plain Text"/>
    <w:basedOn w:val="Normal"/>
    <w:link w:val="TextosemFormataoChar"/>
    <w:rsid w:val="001574CD"/>
    <w:pPr>
      <w:spacing w:after="0" w:line="240" w:lineRule="auto"/>
    </w:pPr>
    <w:rPr>
      <w:rFonts w:ascii="Courier New" w:eastAsia="Times New Roman" w:hAnsi="Courier New" w:cs="Times New Roman"/>
      <w:kern w:val="0"/>
      <w:sz w:val="20"/>
      <w:szCs w:val="20"/>
      <w:lang w:eastAsia="pt-BR"/>
      <w14:ligatures w14:val="none"/>
    </w:rPr>
  </w:style>
  <w:style w:type="character" w:customStyle="1" w:styleId="TextosemFormataoChar">
    <w:name w:val="Texto sem Formatação Char"/>
    <w:basedOn w:val="Fontepargpadro"/>
    <w:link w:val="TextosemFormatao"/>
    <w:rsid w:val="001574CD"/>
    <w:rPr>
      <w:rFonts w:ascii="Courier New" w:eastAsia="Times New Roman" w:hAnsi="Courier New" w:cs="Times New Roman"/>
      <w:kern w:val="0"/>
      <w:sz w:val="20"/>
      <w:szCs w:val="20"/>
      <w:lang w:eastAsia="pt-BR"/>
      <w14:ligatures w14:val="none"/>
    </w:rPr>
  </w:style>
  <w:style w:type="paragraph" w:customStyle="1" w:styleId="Normal1">
    <w:name w:val="Normal1"/>
    <w:link w:val="normalChar"/>
    <w:uiPriority w:val="99"/>
    <w:rsid w:val="001574CD"/>
    <w:pPr>
      <w:spacing w:after="0" w:line="240" w:lineRule="auto"/>
      <w:ind w:firstLine="288"/>
      <w:jc w:val="both"/>
    </w:pPr>
    <w:rPr>
      <w:rFonts w:ascii="Times New Roman" w:eastAsia="Times New Roman" w:hAnsi="Times New Roman" w:cs="Times New Roman"/>
      <w:color w:val="000000"/>
      <w:kern w:val="0"/>
      <w:szCs w:val="20"/>
      <w:lang w:eastAsia="pt-BR"/>
      <w14:ligatures w14:val="none"/>
    </w:rPr>
  </w:style>
  <w:style w:type="paragraph" w:styleId="NormalWeb">
    <w:name w:val="Normal (Web)"/>
    <w:basedOn w:val="Normal"/>
    <w:uiPriority w:val="99"/>
    <w:rsid w:val="001574CD"/>
    <w:pP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character" w:styleId="Hyperlink">
    <w:name w:val="Hyperlink"/>
    <w:rsid w:val="001574CD"/>
    <w:rPr>
      <w:color w:val="0000FF"/>
      <w:u w:val="single"/>
    </w:rPr>
  </w:style>
  <w:style w:type="character" w:styleId="HiperlinkVisitado">
    <w:name w:val="FollowedHyperlink"/>
    <w:rsid w:val="001574CD"/>
    <w:rPr>
      <w:color w:val="800080"/>
      <w:u w:val="single"/>
    </w:rPr>
  </w:style>
  <w:style w:type="paragraph" w:customStyle="1" w:styleId="dcm2">
    <w:name w:val="dcm2"/>
    <w:basedOn w:val="Normal"/>
    <w:autoRedefine/>
    <w:rsid w:val="001574CD"/>
    <w:pPr>
      <w:spacing w:after="0" w:line="360" w:lineRule="auto"/>
      <w:ind w:left="1800"/>
      <w:jc w:val="both"/>
    </w:pPr>
    <w:rPr>
      <w:rFonts w:ascii="Arial" w:eastAsia="Times New Roman" w:hAnsi="Arial" w:cs="Arial"/>
      <w:noProof/>
      <w:kern w:val="0"/>
      <w:sz w:val="20"/>
      <w:szCs w:val="20"/>
      <w:lang w:eastAsia="pt-BR"/>
      <w14:ligatures w14:val="none"/>
    </w:rPr>
  </w:style>
  <w:style w:type="paragraph" w:customStyle="1" w:styleId="dcm3">
    <w:name w:val="dcm3"/>
    <w:basedOn w:val="Corpodetexto2"/>
    <w:autoRedefine/>
    <w:rsid w:val="001574CD"/>
    <w:pPr>
      <w:spacing w:line="360" w:lineRule="auto"/>
      <w:ind w:left="1800"/>
    </w:pPr>
    <w:rPr>
      <w:rFonts w:ascii="Arial" w:hAnsi="Arial" w:cs="Arial"/>
      <w:b w:val="0"/>
      <w:sz w:val="44"/>
      <w:szCs w:val="44"/>
    </w:rPr>
  </w:style>
  <w:style w:type="paragraph" w:customStyle="1" w:styleId="CABEA">
    <w:name w:val="CABEÇA"/>
    <w:basedOn w:val="Normal"/>
    <w:next w:val="Normal"/>
    <w:rsid w:val="001574CD"/>
    <w:pPr>
      <w:spacing w:after="0" w:line="360" w:lineRule="auto"/>
    </w:pPr>
    <w:rPr>
      <w:rFonts w:ascii="Arial" w:eastAsia="Times New Roman" w:hAnsi="Arial" w:cs="Times New Roman"/>
      <w:kern w:val="0"/>
      <w:sz w:val="22"/>
      <w:szCs w:val="20"/>
      <w:lang w:eastAsia="pt-BR"/>
      <w14:ligatures w14:val="none"/>
    </w:rPr>
  </w:style>
  <w:style w:type="paragraph" w:customStyle="1" w:styleId="dcm4">
    <w:name w:val="dcm4"/>
    <w:basedOn w:val="Normal"/>
    <w:autoRedefine/>
    <w:rsid w:val="001574CD"/>
    <w:pPr>
      <w:spacing w:before="100" w:beforeAutospacing="1" w:after="100" w:afterAutospacing="1" w:line="240" w:lineRule="auto"/>
      <w:ind w:left="1800"/>
    </w:pPr>
    <w:rPr>
      <w:rFonts w:ascii="Times New Roman" w:eastAsia="Times New Roman" w:hAnsi="Times New Roman" w:cs="Times New Roman"/>
      <w:b/>
      <w:noProof/>
      <w:kern w:val="0"/>
      <w:sz w:val="20"/>
      <w:lang w:eastAsia="pt-BR"/>
      <w14:ligatures w14:val="none"/>
    </w:rPr>
  </w:style>
  <w:style w:type="paragraph" w:customStyle="1" w:styleId="dcm21">
    <w:name w:val="dcm21"/>
    <w:basedOn w:val="dcm2"/>
    <w:autoRedefine/>
    <w:rsid w:val="001574CD"/>
    <w:pPr>
      <w:spacing w:before="120" w:line="320" w:lineRule="atLeast"/>
    </w:pPr>
    <w:rPr>
      <w:b/>
      <w:i/>
      <w:iCs/>
    </w:rPr>
  </w:style>
  <w:style w:type="paragraph" w:customStyle="1" w:styleId="xl24">
    <w:name w:val="xl24"/>
    <w:basedOn w:val="Normal"/>
    <w:rsid w:val="001574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Arial Unicode MS" w:hAnsi="Arial" w:cs="Arial"/>
      <w:b/>
      <w:bCs/>
      <w:kern w:val="0"/>
      <w:lang w:eastAsia="pt-BR"/>
      <w14:ligatures w14:val="none"/>
    </w:rPr>
  </w:style>
  <w:style w:type="paragraph" w:customStyle="1" w:styleId="xl25">
    <w:name w:val="xl25"/>
    <w:basedOn w:val="Normal"/>
    <w:rsid w:val="001574CD"/>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Unicode MS" w:eastAsia="Arial Unicode MS" w:hAnsi="Arial Unicode MS" w:cs="Arial Unicode MS"/>
      <w:kern w:val="0"/>
      <w:sz w:val="18"/>
      <w:szCs w:val="18"/>
      <w:lang w:eastAsia="pt-BR"/>
      <w14:ligatures w14:val="none"/>
    </w:rPr>
  </w:style>
  <w:style w:type="paragraph" w:customStyle="1" w:styleId="xl26">
    <w:name w:val="xl26"/>
    <w:basedOn w:val="Normal"/>
    <w:rsid w:val="001574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Arial Unicode MS" w:hAnsi="Arial" w:cs="Arial"/>
      <w:b/>
      <w:bCs/>
      <w:kern w:val="0"/>
      <w:sz w:val="18"/>
      <w:szCs w:val="18"/>
      <w:lang w:eastAsia="pt-BR"/>
      <w14:ligatures w14:val="none"/>
    </w:rPr>
  </w:style>
  <w:style w:type="paragraph" w:customStyle="1" w:styleId="xl27">
    <w:name w:val="xl27"/>
    <w:basedOn w:val="Normal"/>
    <w:rsid w:val="001574CD"/>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ascii="Arial" w:eastAsia="Arial Unicode MS" w:hAnsi="Arial" w:cs="Arial"/>
      <w:b/>
      <w:bCs/>
      <w:kern w:val="0"/>
      <w:sz w:val="18"/>
      <w:szCs w:val="18"/>
      <w:lang w:eastAsia="pt-BR"/>
      <w14:ligatures w14:val="none"/>
    </w:rPr>
  </w:style>
  <w:style w:type="paragraph" w:customStyle="1" w:styleId="xl28">
    <w:name w:val="xl28"/>
    <w:basedOn w:val="Normal"/>
    <w:rsid w:val="001574CD"/>
    <w:pPr>
      <w:pBdr>
        <w:top w:val="single" w:sz="4" w:space="0" w:color="auto"/>
        <w:left w:val="single" w:sz="4" w:space="0" w:color="auto"/>
      </w:pBdr>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29">
    <w:name w:val="xl29"/>
    <w:basedOn w:val="Normal"/>
    <w:rsid w:val="001574CD"/>
    <w:pPr>
      <w:pBdr>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30">
    <w:name w:val="xl30"/>
    <w:basedOn w:val="Normal"/>
    <w:rsid w:val="001574CD"/>
    <w:pPr>
      <w:pBdr>
        <w:top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31">
    <w:name w:val="xl31"/>
    <w:basedOn w:val="Normal"/>
    <w:rsid w:val="001574C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32">
    <w:name w:val="xl32"/>
    <w:basedOn w:val="Normal"/>
    <w:rsid w:val="001574CD"/>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33">
    <w:name w:val="xl33"/>
    <w:basedOn w:val="Normal"/>
    <w:rsid w:val="001574CD"/>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ascii="Arial" w:eastAsia="Arial Unicode MS" w:hAnsi="Arial" w:cs="Arial"/>
      <w:b/>
      <w:bCs/>
      <w:kern w:val="0"/>
      <w:lang w:eastAsia="pt-BR"/>
      <w14:ligatures w14:val="none"/>
    </w:rPr>
  </w:style>
  <w:style w:type="paragraph" w:customStyle="1" w:styleId="xl34">
    <w:name w:val="xl34"/>
    <w:basedOn w:val="Normal"/>
    <w:rsid w:val="001574CD"/>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Arial" w:eastAsia="Arial Unicode MS" w:hAnsi="Arial" w:cs="Arial"/>
      <w:b/>
      <w:bCs/>
      <w:kern w:val="0"/>
      <w:lang w:eastAsia="pt-BR"/>
      <w14:ligatures w14:val="none"/>
    </w:rPr>
  </w:style>
  <w:style w:type="paragraph" w:customStyle="1" w:styleId="xl35">
    <w:name w:val="xl35"/>
    <w:basedOn w:val="Normal"/>
    <w:rsid w:val="001574CD"/>
    <w:pPr>
      <w:pBdr>
        <w:lef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kern w:val="0"/>
      <w:lang w:eastAsia="pt-BR"/>
      <w14:ligatures w14:val="none"/>
    </w:rPr>
  </w:style>
  <w:style w:type="paragraph" w:customStyle="1" w:styleId="xl36">
    <w:name w:val="xl36"/>
    <w:basedOn w:val="Normal"/>
    <w:rsid w:val="001574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37">
    <w:name w:val="xl37"/>
    <w:basedOn w:val="Normal"/>
    <w:rsid w:val="001574CD"/>
    <w:pPr>
      <w:pBdr>
        <w:top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38">
    <w:name w:val="xl38"/>
    <w:basedOn w:val="Normal"/>
    <w:rsid w:val="001574CD"/>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39">
    <w:name w:val="xl39"/>
    <w:basedOn w:val="Normal"/>
    <w:rsid w:val="001574CD"/>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40">
    <w:name w:val="xl40"/>
    <w:basedOn w:val="Normal"/>
    <w:rsid w:val="001574CD"/>
    <w:pPr>
      <w:pBdr>
        <w:right w:val="single" w:sz="4" w:space="0" w:color="auto"/>
      </w:pBdr>
      <w:spacing w:before="100" w:beforeAutospacing="1" w:after="100" w:afterAutospacing="1" w:line="240" w:lineRule="auto"/>
    </w:pPr>
    <w:rPr>
      <w:rFonts w:ascii="Arial Unicode MS" w:eastAsia="Arial Unicode MS" w:hAnsi="Arial Unicode MS" w:cs="Arial Unicode MS"/>
      <w:b/>
      <w:bCs/>
      <w:kern w:val="0"/>
      <w:lang w:eastAsia="pt-BR"/>
      <w14:ligatures w14:val="none"/>
    </w:rPr>
  </w:style>
  <w:style w:type="paragraph" w:customStyle="1" w:styleId="xl41">
    <w:name w:val="xl41"/>
    <w:basedOn w:val="Normal"/>
    <w:rsid w:val="001574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kern w:val="0"/>
      <w:lang w:eastAsia="pt-BR"/>
      <w14:ligatures w14:val="none"/>
    </w:rPr>
  </w:style>
  <w:style w:type="paragraph" w:customStyle="1" w:styleId="xl42">
    <w:name w:val="xl42"/>
    <w:basedOn w:val="Normal"/>
    <w:rsid w:val="001574CD"/>
    <w:pPr>
      <w:pBdr>
        <w:top w:val="single" w:sz="4" w:space="0" w:color="auto"/>
        <w:left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43">
    <w:name w:val="xl43"/>
    <w:basedOn w:val="Normal"/>
    <w:rsid w:val="001574CD"/>
    <w:pPr>
      <w:pBdr>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Arial Unicode MS" w:hAnsi="Times New Roman" w:cs="Times New Roman"/>
      <w:b/>
      <w:bCs/>
      <w:kern w:val="0"/>
      <w:lang w:eastAsia="pt-BR"/>
      <w14:ligatures w14:val="none"/>
    </w:rPr>
  </w:style>
  <w:style w:type="paragraph" w:customStyle="1" w:styleId="xl44">
    <w:name w:val="xl44"/>
    <w:basedOn w:val="Normal"/>
    <w:rsid w:val="001574CD"/>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ascii="Arial Unicode MS" w:eastAsia="Arial Unicode MS" w:hAnsi="Arial Unicode MS" w:cs="Arial Unicode MS"/>
      <w:kern w:val="0"/>
      <w:sz w:val="18"/>
      <w:szCs w:val="18"/>
      <w:lang w:eastAsia="pt-BR"/>
      <w14:ligatures w14:val="none"/>
    </w:rPr>
  </w:style>
  <w:style w:type="paragraph" w:customStyle="1" w:styleId="xl45">
    <w:name w:val="xl45"/>
    <w:basedOn w:val="Normal"/>
    <w:rsid w:val="001574CD"/>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46">
    <w:name w:val="xl46"/>
    <w:basedOn w:val="Normal"/>
    <w:rsid w:val="001574C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xl47">
    <w:name w:val="xl47"/>
    <w:basedOn w:val="Normal"/>
    <w:rsid w:val="001574CD"/>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kern w:val="0"/>
      <w:lang w:eastAsia="pt-BR"/>
      <w14:ligatures w14:val="none"/>
    </w:rPr>
  </w:style>
  <w:style w:type="paragraph" w:customStyle="1" w:styleId="TABELA1">
    <w:name w:val="TABELA1"/>
    <w:basedOn w:val="Normal"/>
    <w:rsid w:val="001574CD"/>
    <w:pPr>
      <w:suppressAutoHyphens/>
      <w:spacing w:after="0" w:line="320" w:lineRule="atLeast"/>
    </w:pPr>
    <w:rPr>
      <w:rFonts w:ascii="Arial" w:eastAsia="Times New Roman" w:hAnsi="Arial" w:cs="Times New Roman"/>
      <w:kern w:val="0"/>
      <w:sz w:val="18"/>
      <w:lang w:eastAsia="ar-SA"/>
      <w14:ligatures w14:val="none"/>
    </w:rPr>
  </w:style>
  <w:style w:type="paragraph" w:customStyle="1" w:styleId="Estilo">
    <w:name w:val="Estilo"/>
    <w:rsid w:val="001574CD"/>
    <w:pPr>
      <w:widowControl w:val="0"/>
      <w:autoSpaceDE w:val="0"/>
      <w:autoSpaceDN w:val="0"/>
      <w:adjustRightInd w:val="0"/>
      <w:spacing w:after="0" w:line="240" w:lineRule="auto"/>
    </w:pPr>
    <w:rPr>
      <w:rFonts w:ascii="Times New Roman" w:eastAsia="Times New Roman" w:hAnsi="Times New Roman" w:cs="Times New Roman"/>
      <w:kern w:val="0"/>
      <w:lang w:eastAsia="pt-BR"/>
      <w14:ligatures w14:val="none"/>
    </w:rPr>
  </w:style>
  <w:style w:type="paragraph" w:customStyle="1" w:styleId="NormalArial">
    <w:name w:val="Normal + Arial"/>
    <w:aliases w:val="11 pt,Negrito,Preto,Justificado,À esquerda:  -0,44 cm,An..."/>
    <w:basedOn w:val="Normal"/>
    <w:rsid w:val="001574CD"/>
    <w:pPr>
      <w:spacing w:after="0" w:line="240" w:lineRule="auto"/>
    </w:pPr>
    <w:rPr>
      <w:rFonts w:ascii="Arial" w:eastAsia="Times New Roman" w:hAnsi="Arial" w:cs="Arial"/>
      <w:b/>
      <w:kern w:val="0"/>
      <w:sz w:val="20"/>
      <w:szCs w:val="20"/>
      <w:lang w:eastAsia="pt-BR"/>
      <w14:ligatures w14:val="none"/>
    </w:rPr>
  </w:style>
  <w:style w:type="paragraph" w:styleId="Textodebalo">
    <w:name w:val="Balloon Text"/>
    <w:basedOn w:val="Normal"/>
    <w:link w:val="TextodebaloChar"/>
    <w:semiHidden/>
    <w:rsid w:val="001574CD"/>
    <w:pPr>
      <w:spacing w:after="0" w:line="240" w:lineRule="auto"/>
    </w:pPr>
    <w:rPr>
      <w:rFonts w:ascii="Tahoma" w:eastAsia="Times New Roman" w:hAnsi="Tahoma" w:cs="Tahoma"/>
      <w:kern w:val="0"/>
      <w:sz w:val="16"/>
      <w:szCs w:val="16"/>
      <w:lang w:eastAsia="pt-BR"/>
      <w14:ligatures w14:val="none"/>
    </w:rPr>
  </w:style>
  <w:style w:type="character" w:customStyle="1" w:styleId="TextodebaloChar">
    <w:name w:val="Texto de balão Char"/>
    <w:basedOn w:val="Fontepargpadro"/>
    <w:link w:val="Textodebalo"/>
    <w:semiHidden/>
    <w:rsid w:val="001574CD"/>
    <w:rPr>
      <w:rFonts w:ascii="Tahoma" w:eastAsia="Times New Roman" w:hAnsi="Tahoma" w:cs="Tahoma"/>
      <w:kern w:val="0"/>
      <w:sz w:val="16"/>
      <w:szCs w:val="16"/>
      <w:lang w:eastAsia="pt-BR"/>
      <w14:ligatures w14:val="none"/>
    </w:rPr>
  </w:style>
  <w:style w:type="character" w:customStyle="1" w:styleId="Internetlink">
    <w:name w:val="Internet link"/>
    <w:rsid w:val="001574CD"/>
    <w:rPr>
      <w:color w:val="000080"/>
      <w:u w:val="single"/>
    </w:rPr>
  </w:style>
  <w:style w:type="character" w:customStyle="1" w:styleId="apple-converted-space">
    <w:name w:val="apple-converted-space"/>
    <w:basedOn w:val="Fontepargpadro"/>
    <w:rsid w:val="001574CD"/>
  </w:style>
  <w:style w:type="character" w:styleId="nfase">
    <w:name w:val="Emphasis"/>
    <w:qFormat/>
    <w:rsid w:val="001574CD"/>
    <w:rPr>
      <w:i/>
      <w:iCs/>
    </w:rPr>
  </w:style>
  <w:style w:type="character" w:customStyle="1" w:styleId="WW8Num11z1">
    <w:name w:val="WW8Num11z1"/>
    <w:rsid w:val="001574CD"/>
    <w:rPr>
      <w:b/>
    </w:rPr>
  </w:style>
  <w:style w:type="character" w:styleId="Forte">
    <w:name w:val="Strong"/>
    <w:qFormat/>
    <w:rsid w:val="001574CD"/>
    <w:rPr>
      <w:b/>
      <w:bCs/>
    </w:rPr>
  </w:style>
  <w:style w:type="paragraph" w:customStyle="1" w:styleId="PargrafodaLista1">
    <w:name w:val="Parágrafo da Lista1"/>
    <w:basedOn w:val="Normal"/>
    <w:rsid w:val="001574CD"/>
    <w:pPr>
      <w:spacing w:line="259" w:lineRule="auto"/>
      <w:ind w:left="720"/>
      <w:contextualSpacing/>
    </w:pPr>
    <w:rPr>
      <w:rFonts w:ascii="Calibri" w:eastAsia="Times New Roman" w:hAnsi="Calibri" w:cs="Times New Roman"/>
      <w:kern w:val="0"/>
      <w:sz w:val="22"/>
      <w:szCs w:val="22"/>
      <w14:ligatures w14:val="none"/>
    </w:rPr>
  </w:style>
  <w:style w:type="paragraph" w:styleId="Textodenotaderodap">
    <w:name w:val="footnote text"/>
    <w:basedOn w:val="Normal"/>
    <w:link w:val="TextodenotaderodapChar"/>
    <w:semiHidden/>
    <w:rsid w:val="001574CD"/>
    <w:pPr>
      <w:spacing w:after="0" w:line="240" w:lineRule="auto"/>
    </w:pPr>
    <w:rPr>
      <w:rFonts w:ascii="Times New Roman" w:eastAsia="Times New Roman" w:hAnsi="Times New Roman" w:cs="Times New Roman"/>
      <w:kern w:val="0"/>
      <w:sz w:val="20"/>
      <w:szCs w:val="20"/>
      <w:lang w:eastAsia="pt-BR"/>
      <w14:ligatures w14:val="none"/>
    </w:rPr>
  </w:style>
  <w:style w:type="character" w:customStyle="1" w:styleId="TextodenotaderodapChar">
    <w:name w:val="Texto de nota de rodapé Char"/>
    <w:basedOn w:val="Fontepargpadro"/>
    <w:link w:val="Textodenotaderodap"/>
    <w:semiHidden/>
    <w:rsid w:val="001574CD"/>
    <w:rPr>
      <w:rFonts w:ascii="Times New Roman" w:eastAsia="Times New Roman" w:hAnsi="Times New Roman" w:cs="Times New Roman"/>
      <w:kern w:val="0"/>
      <w:sz w:val="20"/>
      <w:szCs w:val="20"/>
      <w:lang w:eastAsia="pt-BR"/>
      <w14:ligatures w14:val="none"/>
    </w:rPr>
  </w:style>
  <w:style w:type="paragraph" w:styleId="Textodenotadefim">
    <w:name w:val="endnote text"/>
    <w:basedOn w:val="Normal"/>
    <w:link w:val="TextodenotadefimChar"/>
    <w:rsid w:val="001574CD"/>
    <w:pPr>
      <w:spacing w:after="0" w:line="240" w:lineRule="auto"/>
    </w:pPr>
    <w:rPr>
      <w:rFonts w:ascii="Times New Roman" w:eastAsia="Times New Roman" w:hAnsi="Times New Roman" w:cs="Times New Roman"/>
      <w:kern w:val="0"/>
      <w:sz w:val="20"/>
      <w:szCs w:val="20"/>
      <w:lang w:eastAsia="pt-BR"/>
      <w14:ligatures w14:val="none"/>
    </w:rPr>
  </w:style>
  <w:style w:type="character" w:customStyle="1" w:styleId="TextodenotadefimChar">
    <w:name w:val="Texto de nota de fim Char"/>
    <w:basedOn w:val="Fontepargpadro"/>
    <w:link w:val="Textodenotadefim"/>
    <w:rsid w:val="001574CD"/>
    <w:rPr>
      <w:rFonts w:ascii="Times New Roman" w:eastAsia="Times New Roman" w:hAnsi="Times New Roman" w:cs="Times New Roman"/>
      <w:kern w:val="0"/>
      <w:sz w:val="20"/>
      <w:szCs w:val="20"/>
      <w:lang w:eastAsia="pt-BR"/>
      <w14:ligatures w14:val="none"/>
    </w:rPr>
  </w:style>
  <w:style w:type="character" w:styleId="Refdenotadefim">
    <w:name w:val="endnote reference"/>
    <w:rsid w:val="001574CD"/>
    <w:rPr>
      <w:rFonts w:cs="Times New Roman"/>
      <w:vertAlign w:val="superscript"/>
    </w:rPr>
  </w:style>
  <w:style w:type="paragraph" w:styleId="Sumrio1">
    <w:name w:val="toc 1"/>
    <w:basedOn w:val="Normal"/>
    <w:rsid w:val="001574CD"/>
    <w:pPr>
      <w:widowControl w:val="0"/>
      <w:autoSpaceDE w:val="0"/>
      <w:autoSpaceDN w:val="0"/>
      <w:spacing w:before="101" w:after="0" w:line="240" w:lineRule="auto"/>
      <w:ind w:left="339"/>
    </w:pPr>
    <w:rPr>
      <w:rFonts w:ascii="Times New Roman" w:eastAsia="Times New Roman" w:hAnsi="Times New Roman" w:cs="Times New Roman"/>
      <w:kern w:val="0"/>
      <w:sz w:val="20"/>
      <w:szCs w:val="20"/>
      <w:lang w:val="pt-PT"/>
      <w14:ligatures w14:val="none"/>
    </w:rPr>
  </w:style>
  <w:style w:type="paragraph" w:styleId="Sumrio2">
    <w:name w:val="toc 2"/>
    <w:basedOn w:val="Normal"/>
    <w:rsid w:val="001574CD"/>
    <w:pPr>
      <w:widowControl w:val="0"/>
      <w:autoSpaceDE w:val="0"/>
      <w:autoSpaceDN w:val="0"/>
      <w:spacing w:before="99" w:after="0" w:line="240" w:lineRule="auto"/>
      <w:ind w:left="539"/>
    </w:pPr>
    <w:rPr>
      <w:rFonts w:ascii="Times New Roman" w:eastAsia="Times New Roman" w:hAnsi="Times New Roman" w:cs="Times New Roman"/>
      <w:kern w:val="0"/>
      <w:sz w:val="20"/>
      <w:szCs w:val="20"/>
      <w:lang w:val="pt-PT"/>
      <w14:ligatures w14:val="none"/>
    </w:rPr>
  </w:style>
  <w:style w:type="paragraph" w:customStyle="1" w:styleId="CabealhodoSumrio1">
    <w:name w:val="Cabeçalho do Sumário1"/>
    <w:basedOn w:val="Ttulo1"/>
    <w:next w:val="Normal"/>
    <w:rsid w:val="001574CD"/>
    <w:pPr>
      <w:spacing w:before="240" w:after="0" w:line="259" w:lineRule="auto"/>
      <w:outlineLvl w:val="9"/>
    </w:pPr>
    <w:rPr>
      <w:rFonts w:ascii="Calibri Light" w:eastAsia="Times New Roman" w:hAnsi="Calibri Light" w:cs="Times New Roman"/>
      <w:color w:val="2F5496"/>
      <w:kern w:val="0"/>
      <w:sz w:val="32"/>
      <w:szCs w:val="32"/>
      <w:lang w:eastAsia="pt-BR"/>
      <w14:ligatures w14:val="none"/>
    </w:rPr>
  </w:style>
  <w:style w:type="table" w:customStyle="1" w:styleId="TableNormal1">
    <w:name w:val="Table Normal1"/>
    <w:semiHidden/>
    <w:rsid w:val="001574CD"/>
    <w:pPr>
      <w:widowControl w:val="0"/>
      <w:autoSpaceDE w:val="0"/>
      <w:autoSpaceDN w:val="0"/>
      <w:spacing w:after="0" w:line="240" w:lineRule="auto"/>
    </w:pPr>
    <w:rPr>
      <w:rFonts w:ascii="Calibri" w:eastAsia="Times New Roman" w:hAnsi="Calibri" w:cs="Times New Roman"/>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rsid w:val="001574CD"/>
    <w:pPr>
      <w:widowControl w:val="0"/>
      <w:autoSpaceDE w:val="0"/>
      <w:autoSpaceDN w:val="0"/>
      <w:spacing w:after="0" w:line="240" w:lineRule="auto"/>
    </w:pPr>
    <w:rPr>
      <w:rFonts w:ascii="Calibri" w:eastAsia="Times New Roman" w:hAnsi="Calibri" w:cs="Calibri"/>
      <w:kern w:val="0"/>
      <w:sz w:val="22"/>
      <w:szCs w:val="22"/>
      <w:lang w:val="pt-PT"/>
      <w14:ligatures w14:val="none"/>
    </w:rPr>
  </w:style>
  <w:style w:type="character" w:styleId="Refdecomentrio">
    <w:name w:val="annotation reference"/>
    <w:rsid w:val="001574CD"/>
    <w:rPr>
      <w:rFonts w:cs="Times New Roman"/>
      <w:sz w:val="16"/>
      <w:szCs w:val="16"/>
    </w:rPr>
  </w:style>
  <w:style w:type="paragraph" w:styleId="Textodecomentrio">
    <w:name w:val="annotation text"/>
    <w:basedOn w:val="Normal"/>
    <w:link w:val="TextodecomentrioChar"/>
    <w:rsid w:val="001574CD"/>
    <w:pPr>
      <w:widowControl w:val="0"/>
      <w:autoSpaceDE w:val="0"/>
      <w:autoSpaceDN w:val="0"/>
      <w:spacing w:after="0" w:line="240" w:lineRule="auto"/>
    </w:pPr>
    <w:rPr>
      <w:rFonts w:ascii="Calibri" w:eastAsia="Times New Roman" w:hAnsi="Calibri" w:cs="Calibri"/>
      <w:kern w:val="0"/>
      <w:sz w:val="20"/>
      <w:szCs w:val="20"/>
      <w:lang w:val="pt-PT"/>
      <w14:ligatures w14:val="none"/>
    </w:rPr>
  </w:style>
  <w:style w:type="character" w:customStyle="1" w:styleId="TextodecomentrioChar">
    <w:name w:val="Texto de comentário Char"/>
    <w:basedOn w:val="Fontepargpadro"/>
    <w:link w:val="Textodecomentrio"/>
    <w:rsid w:val="001574CD"/>
    <w:rPr>
      <w:rFonts w:ascii="Calibri" w:eastAsia="Times New Roman" w:hAnsi="Calibri" w:cs="Calibri"/>
      <w:kern w:val="0"/>
      <w:sz w:val="20"/>
      <w:szCs w:val="20"/>
      <w:lang w:val="pt-PT"/>
      <w14:ligatures w14:val="none"/>
    </w:rPr>
  </w:style>
  <w:style w:type="paragraph" w:styleId="Reviso">
    <w:name w:val="Revision"/>
    <w:hidden/>
    <w:uiPriority w:val="99"/>
    <w:semiHidden/>
    <w:rsid w:val="001574CD"/>
    <w:pPr>
      <w:spacing w:after="0" w:line="240" w:lineRule="auto"/>
    </w:pPr>
    <w:rPr>
      <w:rFonts w:ascii="Times New Roman" w:eastAsia="Times New Roman" w:hAnsi="Times New Roman"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rsid w:val="001574CD"/>
    <w:pPr>
      <w:widowControl/>
      <w:autoSpaceDE/>
      <w:autoSpaceDN/>
    </w:pPr>
    <w:rPr>
      <w:rFonts w:ascii="Times New Roman" w:hAnsi="Times New Roman" w:cs="Times New Roman"/>
      <w:b/>
      <w:bCs/>
      <w:lang w:val="pt-BR" w:eastAsia="pt-BR"/>
    </w:rPr>
  </w:style>
  <w:style w:type="character" w:customStyle="1" w:styleId="AssuntodocomentrioChar">
    <w:name w:val="Assunto do comentário Char"/>
    <w:basedOn w:val="TextodecomentrioChar"/>
    <w:link w:val="Assuntodocomentrio"/>
    <w:rsid w:val="001574CD"/>
    <w:rPr>
      <w:rFonts w:ascii="Times New Roman" w:eastAsia="Times New Roman" w:hAnsi="Times New Roman" w:cs="Times New Roman"/>
      <w:b/>
      <w:bCs/>
      <w:kern w:val="0"/>
      <w:sz w:val="20"/>
      <w:szCs w:val="20"/>
      <w:lang w:val="pt-PT" w:eastAsia="pt-BR"/>
      <w14:ligatures w14:val="none"/>
    </w:rPr>
  </w:style>
  <w:style w:type="paragraph" w:customStyle="1" w:styleId="Nivel01">
    <w:name w:val="Nivel 01"/>
    <w:basedOn w:val="Normal"/>
    <w:next w:val="Normal"/>
    <w:link w:val="Nivel01Char"/>
    <w:autoRedefine/>
    <w:qFormat/>
    <w:rsid w:val="00F36311"/>
    <w:pPr>
      <w:numPr>
        <w:numId w:val="108"/>
      </w:numPr>
      <w:spacing w:before="120" w:after="120" w:line="276" w:lineRule="auto"/>
      <w:ind w:left="357" w:hanging="357"/>
      <w:jc w:val="both"/>
      <w:outlineLvl w:val="0"/>
    </w:pPr>
    <w:rPr>
      <w:rFonts w:ascii="Arial" w:eastAsia="Arial" w:hAnsi="Arial" w:cs="Arial"/>
      <w:b/>
      <w:iCs/>
      <w:spacing w:val="-10"/>
      <w:kern w:val="0"/>
      <w:sz w:val="20"/>
      <w:szCs w:val="20"/>
      <w:lang w:eastAsia="pt-BR"/>
      <w14:ligatures w14:val="none"/>
    </w:rPr>
  </w:style>
  <w:style w:type="character" w:customStyle="1" w:styleId="Nivel01Char">
    <w:name w:val="Nivel 01 Char"/>
    <w:basedOn w:val="TtuloChar"/>
    <w:link w:val="Nivel01"/>
    <w:rsid w:val="00F36311"/>
    <w:rPr>
      <w:rFonts w:ascii="Arial" w:eastAsia="Arial" w:hAnsi="Arial" w:cs="Arial"/>
      <w:b/>
      <w:iCs/>
      <w:spacing w:val="-10"/>
      <w:kern w:val="0"/>
      <w:sz w:val="20"/>
      <w:szCs w:val="20"/>
      <w:lang w:eastAsia="pt-BR"/>
      <w14:ligatures w14:val="none"/>
    </w:rPr>
  </w:style>
  <w:style w:type="paragraph" w:customStyle="1" w:styleId="Nivel2-Opcional">
    <w:name w:val="Nivel 2-Opcional"/>
    <w:basedOn w:val="Normal"/>
    <w:autoRedefine/>
    <w:rsid w:val="00F36311"/>
    <w:pPr>
      <w:numPr>
        <w:ilvl w:val="1"/>
        <w:numId w:val="108"/>
      </w:numPr>
      <w:shd w:val="clear" w:color="auto" w:fill="76923C"/>
      <w:spacing w:before="120" w:after="120" w:line="276" w:lineRule="auto"/>
      <w:ind w:left="0" w:firstLine="0"/>
      <w:jc w:val="both"/>
    </w:pPr>
    <w:rPr>
      <w:rFonts w:ascii="Arial" w:eastAsia="Arial" w:hAnsi="Arial" w:cs="Arial"/>
      <w:i/>
      <w:color w:val="FF0000"/>
      <w:kern w:val="0"/>
      <w:sz w:val="20"/>
      <w:szCs w:val="20"/>
      <w:lang w:eastAsia="pt-BR"/>
      <w14:ligatures w14:val="none"/>
    </w:rPr>
  </w:style>
  <w:style w:type="paragraph" w:customStyle="1" w:styleId="Nivel5">
    <w:name w:val="Nivel 5"/>
    <w:basedOn w:val="Nvel4-R"/>
    <w:autoRedefine/>
    <w:qFormat/>
    <w:rsid w:val="00F36311"/>
    <w:pPr>
      <w:numPr>
        <w:ilvl w:val="4"/>
      </w:numPr>
      <w:ind w:left="851" w:firstLine="0"/>
    </w:pPr>
  </w:style>
  <w:style w:type="paragraph" w:customStyle="1" w:styleId="Nvel4-R">
    <w:name w:val="Nível 4-R"/>
    <w:basedOn w:val="Normal"/>
    <w:autoRedefine/>
    <w:qFormat/>
    <w:rsid w:val="00F36311"/>
    <w:pPr>
      <w:numPr>
        <w:ilvl w:val="3"/>
        <w:numId w:val="108"/>
      </w:numPr>
      <w:spacing w:before="120" w:after="120" w:line="276" w:lineRule="auto"/>
      <w:ind w:left="567" w:firstLine="0"/>
      <w:jc w:val="both"/>
    </w:pPr>
    <w:rPr>
      <w:rFonts w:ascii="Arial" w:eastAsia="MS Mincho" w:hAnsi="Arial" w:cs="Arial"/>
      <w:bCs/>
      <w:i/>
      <w:color w:val="FF0000"/>
      <w:kern w:val="0"/>
      <w:sz w:val="20"/>
      <w:szCs w:val="20"/>
      <w:lang w:eastAsia="pt-BR"/>
      <w14:ligatures w14:val="none"/>
    </w:rPr>
  </w:style>
  <w:style w:type="paragraph" w:customStyle="1" w:styleId="Nivel3">
    <w:name w:val="Nivel 3"/>
    <w:basedOn w:val="Normal"/>
    <w:qFormat/>
    <w:rsid w:val="00F36311"/>
    <w:pPr>
      <w:numPr>
        <w:ilvl w:val="2"/>
        <w:numId w:val="108"/>
      </w:numPr>
      <w:spacing w:before="120" w:after="120" w:line="276" w:lineRule="auto"/>
      <w:ind w:left="284" w:firstLine="0"/>
      <w:jc w:val="both"/>
    </w:pPr>
    <w:rPr>
      <w:rFonts w:ascii="Arial" w:eastAsia="MS Mincho" w:hAnsi="Arial" w:cs="Tahoma"/>
      <w:kern w:val="0"/>
      <w:sz w:val="20"/>
      <w:lang w:eastAsia="pt-BR"/>
      <w14:ligatures w14:val="none"/>
    </w:rPr>
  </w:style>
  <w:style w:type="paragraph" w:customStyle="1" w:styleId="Nvel2-Opcional">
    <w:name w:val="Nível 2-Opcional"/>
    <w:basedOn w:val="Normal"/>
    <w:link w:val="Nvel2-OpcionalChar"/>
    <w:qFormat/>
    <w:rsid w:val="006B1749"/>
    <w:pPr>
      <w:numPr>
        <w:ilvl w:val="1"/>
        <w:numId w:val="9"/>
      </w:numPr>
      <w:spacing w:before="120" w:after="120" w:line="276" w:lineRule="auto"/>
      <w:ind w:left="0" w:firstLine="0"/>
      <w:jc w:val="both"/>
    </w:pPr>
    <w:rPr>
      <w:rFonts w:ascii="Arial" w:eastAsia="Arial" w:hAnsi="Arial" w:cs="Arial"/>
      <w:i/>
      <w:iCs/>
      <w:color w:val="FF0000"/>
      <w:kern w:val="0"/>
      <w:sz w:val="20"/>
      <w:szCs w:val="20"/>
      <w:lang w:eastAsia="pt-BR"/>
      <w14:ligatures w14:val="none"/>
    </w:rPr>
  </w:style>
  <w:style w:type="character" w:customStyle="1" w:styleId="Nvel2-OpcionalChar">
    <w:name w:val="Nível 2-Opcional Char"/>
    <w:basedOn w:val="Fontepargpadro"/>
    <w:link w:val="Nvel2-Opcional"/>
    <w:rsid w:val="006B1749"/>
    <w:rPr>
      <w:rFonts w:ascii="Arial" w:eastAsia="Arial" w:hAnsi="Arial" w:cs="Arial"/>
      <w:i/>
      <w:iCs/>
      <w:color w:val="FF0000"/>
      <w:kern w:val="0"/>
      <w:sz w:val="20"/>
      <w:szCs w:val="20"/>
      <w:lang w:eastAsia="pt-BR"/>
      <w14:ligatures w14:val="none"/>
    </w:rPr>
  </w:style>
  <w:style w:type="character" w:customStyle="1" w:styleId="normalChar">
    <w:name w:val="normal Char"/>
    <w:link w:val="Normal1"/>
    <w:uiPriority w:val="99"/>
    <w:locked/>
    <w:rsid w:val="00135A9C"/>
    <w:rPr>
      <w:rFonts w:ascii="Times New Roman" w:eastAsia="Times New Roman" w:hAnsi="Times New Roman" w:cs="Times New Roman"/>
      <w:color w:val="000000"/>
      <w:kern w:val="0"/>
      <w:szCs w:val="20"/>
      <w:lang w:eastAsia="pt-BR"/>
      <w14:ligatures w14:val="none"/>
    </w:rPr>
  </w:style>
  <w:style w:type="character" w:styleId="MenoPendente">
    <w:name w:val="Unresolved Mention"/>
    <w:basedOn w:val="Fontepargpadro"/>
    <w:uiPriority w:val="99"/>
    <w:semiHidden/>
    <w:unhideWhenUsed/>
    <w:rsid w:val="007623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69658">
      <w:bodyDiv w:val="1"/>
      <w:marLeft w:val="0"/>
      <w:marRight w:val="0"/>
      <w:marTop w:val="0"/>
      <w:marBottom w:val="0"/>
      <w:divBdr>
        <w:top w:val="none" w:sz="0" w:space="0" w:color="auto"/>
        <w:left w:val="none" w:sz="0" w:space="0" w:color="auto"/>
        <w:bottom w:val="none" w:sz="0" w:space="0" w:color="auto"/>
        <w:right w:val="none" w:sz="0" w:space="0" w:color="auto"/>
      </w:divBdr>
    </w:div>
    <w:div w:id="191773081">
      <w:bodyDiv w:val="1"/>
      <w:marLeft w:val="0"/>
      <w:marRight w:val="0"/>
      <w:marTop w:val="0"/>
      <w:marBottom w:val="0"/>
      <w:divBdr>
        <w:top w:val="none" w:sz="0" w:space="0" w:color="auto"/>
        <w:left w:val="none" w:sz="0" w:space="0" w:color="auto"/>
        <w:bottom w:val="none" w:sz="0" w:space="0" w:color="auto"/>
        <w:right w:val="none" w:sz="0" w:space="0" w:color="auto"/>
      </w:divBdr>
    </w:div>
    <w:div w:id="232745091">
      <w:bodyDiv w:val="1"/>
      <w:marLeft w:val="0"/>
      <w:marRight w:val="0"/>
      <w:marTop w:val="0"/>
      <w:marBottom w:val="0"/>
      <w:divBdr>
        <w:top w:val="none" w:sz="0" w:space="0" w:color="auto"/>
        <w:left w:val="none" w:sz="0" w:space="0" w:color="auto"/>
        <w:bottom w:val="none" w:sz="0" w:space="0" w:color="auto"/>
        <w:right w:val="none" w:sz="0" w:space="0" w:color="auto"/>
      </w:divBdr>
    </w:div>
    <w:div w:id="273485865">
      <w:bodyDiv w:val="1"/>
      <w:marLeft w:val="0"/>
      <w:marRight w:val="0"/>
      <w:marTop w:val="0"/>
      <w:marBottom w:val="0"/>
      <w:divBdr>
        <w:top w:val="none" w:sz="0" w:space="0" w:color="auto"/>
        <w:left w:val="none" w:sz="0" w:space="0" w:color="auto"/>
        <w:bottom w:val="none" w:sz="0" w:space="0" w:color="auto"/>
        <w:right w:val="none" w:sz="0" w:space="0" w:color="auto"/>
      </w:divBdr>
    </w:div>
    <w:div w:id="283655647">
      <w:bodyDiv w:val="1"/>
      <w:marLeft w:val="0"/>
      <w:marRight w:val="0"/>
      <w:marTop w:val="0"/>
      <w:marBottom w:val="0"/>
      <w:divBdr>
        <w:top w:val="none" w:sz="0" w:space="0" w:color="auto"/>
        <w:left w:val="none" w:sz="0" w:space="0" w:color="auto"/>
        <w:bottom w:val="none" w:sz="0" w:space="0" w:color="auto"/>
        <w:right w:val="none" w:sz="0" w:space="0" w:color="auto"/>
      </w:divBdr>
    </w:div>
    <w:div w:id="290940930">
      <w:bodyDiv w:val="1"/>
      <w:marLeft w:val="0"/>
      <w:marRight w:val="0"/>
      <w:marTop w:val="0"/>
      <w:marBottom w:val="0"/>
      <w:divBdr>
        <w:top w:val="none" w:sz="0" w:space="0" w:color="auto"/>
        <w:left w:val="none" w:sz="0" w:space="0" w:color="auto"/>
        <w:bottom w:val="none" w:sz="0" w:space="0" w:color="auto"/>
        <w:right w:val="none" w:sz="0" w:space="0" w:color="auto"/>
      </w:divBdr>
    </w:div>
    <w:div w:id="337126086">
      <w:bodyDiv w:val="1"/>
      <w:marLeft w:val="0"/>
      <w:marRight w:val="0"/>
      <w:marTop w:val="0"/>
      <w:marBottom w:val="0"/>
      <w:divBdr>
        <w:top w:val="none" w:sz="0" w:space="0" w:color="auto"/>
        <w:left w:val="none" w:sz="0" w:space="0" w:color="auto"/>
        <w:bottom w:val="none" w:sz="0" w:space="0" w:color="auto"/>
        <w:right w:val="none" w:sz="0" w:space="0" w:color="auto"/>
      </w:divBdr>
    </w:div>
    <w:div w:id="343552145">
      <w:bodyDiv w:val="1"/>
      <w:marLeft w:val="0"/>
      <w:marRight w:val="0"/>
      <w:marTop w:val="0"/>
      <w:marBottom w:val="0"/>
      <w:divBdr>
        <w:top w:val="none" w:sz="0" w:space="0" w:color="auto"/>
        <w:left w:val="none" w:sz="0" w:space="0" w:color="auto"/>
        <w:bottom w:val="none" w:sz="0" w:space="0" w:color="auto"/>
        <w:right w:val="none" w:sz="0" w:space="0" w:color="auto"/>
      </w:divBdr>
    </w:div>
    <w:div w:id="364252447">
      <w:bodyDiv w:val="1"/>
      <w:marLeft w:val="0"/>
      <w:marRight w:val="0"/>
      <w:marTop w:val="0"/>
      <w:marBottom w:val="0"/>
      <w:divBdr>
        <w:top w:val="none" w:sz="0" w:space="0" w:color="auto"/>
        <w:left w:val="none" w:sz="0" w:space="0" w:color="auto"/>
        <w:bottom w:val="none" w:sz="0" w:space="0" w:color="auto"/>
        <w:right w:val="none" w:sz="0" w:space="0" w:color="auto"/>
      </w:divBdr>
    </w:div>
    <w:div w:id="442506729">
      <w:bodyDiv w:val="1"/>
      <w:marLeft w:val="0"/>
      <w:marRight w:val="0"/>
      <w:marTop w:val="0"/>
      <w:marBottom w:val="0"/>
      <w:divBdr>
        <w:top w:val="none" w:sz="0" w:space="0" w:color="auto"/>
        <w:left w:val="none" w:sz="0" w:space="0" w:color="auto"/>
        <w:bottom w:val="none" w:sz="0" w:space="0" w:color="auto"/>
        <w:right w:val="none" w:sz="0" w:space="0" w:color="auto"/>
      </w:divBdr>
    </w:div>
    <w:div w:id="450637710">
      <w:bodyDiv w:val="1"/>
      <w:marLeft w:val="0"/>
      <w:marRight w:val="0"/>
      <w:marTop w:val="0"/>
      <w:marBottom w:val="0"/>
      <w:divBdr>
        <w:top w:val="none" w:sz="0" w:space="0" w:color="auto"/>
        <w:left w:val="none" w:sz="0" w:space="0" w:color="auto"/>
        <w:bottom w:val="none" w:sz="0" w:space="0" w:color="auto"/>
        <w:right w:val="none" w:sz="0" w:space="0" w:color="auto"/>
      </w:divBdr>
    </w:div>
    <w:div w:id="451678685">
      <w:bodyDiv w:val="1"/>
      <w:marLeft w:val="0"/>
      <w:marRight w:val="0"/>
      <w:marTop w:val="0"/>
      <w:marBottom w:val="0"/>
      <w:divBdr>
        <w:top w:val="none" w:sz="0" w:space="0" w:color="auto"/>
        <w:left w:val="none" w:sz="0" w:space="0" w:color="auto"/>
        <w:bottom w:val="none" w:sz="0" w:space="0" w:color="auto"/>
        <w:right w:val="none" w:sz="0" w:space="0" w:color="auto"/>
      </w:divBdr>
    </w:div>
    <w:div w:id="465707744">
      <w:bodyDiv w:val="1"/>
      <w:marLeft w:val="0"/>
      <w:marRight w:val="0"/>
      <w:marTop w:val="0"/>
      <w:marBottom w:val="0"/>
      <w:divBdr>
        <w:top w:val="none" w:sz="0" w:space="0" w:color="auto"/>
        <w:left w:val="none" w:sz="0" w:space="0" w:color="auto"/>
        <w:bottom w:val="none" w:sz="0" w:space="0" w:color="auto"/>
        <w:right w:val="none" w:sz="0" w:space="0" w:color="auto"/>
      </w:divBdr>
    </w:div>
    <w:div w:id="473909871">
      <w:bodyDiv w:val="1"/>
      <w:marLeft w:val="0"/>
      <w:marRight w:val="0"/>
      <w:marTop w:val="0"/>
      <w:marBottom w:val="0"/>
      <w:divBdr>
        <w:top w:val="none" w:sz="0" w:space="0" w:color="auto"/>
        <w:left w:val="none" w:sz="0" w:space="0" w:color="auto"/>
        <w:bottom w:val="none" w:sz="0" w:space="0" w:color="auto"/>
        <w:right w:val="none" w:sz="0" w:space="0" w:color="auto"/>
      </w:divBdr>
    </w:div>
    <w:div w:id="480737035">
      <w:bodyDiv w:val="1"/>
      <w:marLeft w:val="0"/>
      <w:marRight w:val="0"/>
      <w:marTop w:val="0"/>
      <w:marBottom w:val="0"/>
      <w:divBdr>
        <w:top w:val="none" w:sz="0" w:space="0" w:color="auto"/>
        <w:left w:val="none" w:sz="0" w:space="0" w:color="auto"/>
        <w:bottom w:val="none" w:sz="0" w:space="0" w:color="auto"/>
        <w:right w:val="none" w:sz="0" w:space="0" w:color="auto"/>
      </w:divBdr>
    </w:div>
    <w:div w:id="486632807">
      <w:bodyDiv w:val="1"/>
      <w:marLeft w:val="0"/>
      <w:marRight w:val="0"/>
      <w:marTop w:val="0"/>
      <w:marBottom w:val="0"/>
      <w:divBdr>
        <w:top w:val="none" w:sz="0" w:space="0" w:color="auto"/>
        <w:left w:val="none" w:sz="0" w:space="0" w:color="auto"/>
        <w:bottom w:val="none" w:sz="0" w:space="0" w:color="auto"/>
        <w:right w:val="none" w:sz="0" w:space="0" w:color="auto"/>
      </w:divBdr>
    </w:div>
    <w:div w:id="486702089">
      <w:bodyDiv w:val="1"/>
      <w:marLeft w:val="0"/>
      <w:marRight w:val="0"/>
      <w:marTop w:val="0"/>
      <w:marBottom w:val="0"/>
      <w:divBdr>
        <w:top w:val="none" w:sz="0" w:space="0" w:color="auto"/>
        <w:left w:val="none" w:sz="0" w:space="0" w:color="auto"/>
        <w:bottom w:val="none" w:sz="0" w:space="0" w:color="auto"/>
        <w:right w:val="none" w:sz="0" w:space="0" w:color="auto"/>
      </w:divBdr>
    </w:div>
    <w:div w:id="530608956">
      <w:bodyDiv w:val="1"/>
      <w:marLeft w:val="0"/>
      <w:marRight w:val="0"/>
      <w:marTop w:val="0"/>
      <w:marBottom w:val="0"/>
      <w:divBdr>
        <w:top w:val="none" w:sz="0" w:space="0" w:color="auto"/>
        <w:left w:val="none" w:sz="0" w:space="0" w:color="auto"/>
        <w:bottom w:val="none" w:sz="0" w:space="0" w:color="auto"/>
        <w:right w:val="none" w:sz="0" w:space="0" w:color="auto"/>
      </w:divBdr>
    </w:div>
    <w:div w:id="530728634">
      <w:bodyDiv w:val="1"/>
      <w:marLeft w:val="0"/>
      <w:marRight w:val="0"/>
      <w:marTop w:val="0"/>
      <w:marBottom w:val="0"/>
      <w:divBdr>
        <w:top w:val="none" w:sz="0" w:space="0" w:color="auto"/>
        <w:left w:val="none" w:sz="0" w:space="0" w:color="auto"/>
        <w:bottom w:val="none" w:sz="0" w:space="0" w:color="auto"/>
        <w:right w:val="none" w:sz="0" w:space="0" w:color="auto"/>
      </w:divBdr>
    </w:div>
    <w:div w:id="566646740">
      <w:bodyDiv w:val="1"/>
      <w:marLeft w:val="0"/>
      <w:marRight w:val="0"/>
      <w:marTop w:val="0"/>
      <w:marBottom w:val="0"/>
      <w:divBdr>
        <w:top w:val="none" w:sz="0" w:space="0" w:color="auto"/>
        <w:left w:val="none" w:sz="0" w:space="0" w:color="auto"/>
        <w:bottom w:val="none" w:sz="0" w:space="0" w:color="auto"/>
        <w:right w:val="none" w:sz="0" w:space="0" w:color="auto"/>
      </w:divBdr>
    </w:div>
    <w:div w:id="604653065">
      <w:bodyDiv w:val="1"/>
      <w:marLeft w:val="0"/>
      <w:marRight w:val="0"/>
      <w:marTop w:val="0"/>
      <w:marBottom w:val="0"/>
      <w:divBdr>
        <w:top w:val="none" w:sz="0" w:space="0" w:color="auto"/>
        <w:left w:val="none" w:sz="0" w:space="0" w:color="auto"/>
        <w:bottom w:val="none" w:sz="0" w:space="0" w:color="auto"/>
        <w:right w:val="none" w:sz="0" w:space="0" w:color="auto"/>
      </w:divBdr>
    </w:div>
    <w:div w:id="606961228">
      <w:bodyDiv w:val="1"/>
      <w:marLeft w:val="0"/>
      <w:marRight w:val="0"/>
      <w:marTop w:val="0"/>
      <w:marBottom w:val="0"/>
      <w:divBdr>
        <w:top w:val="none" w:sz="0" w:space="0" w:color="auto"/>
        <w:left w:val="none" w:sz="0" w:space="0" w:color="auto"/>
        <w:bottom w:val="none" w:sz="0" w:space="0" w:color="auto"/>
        <w:right w:val="none" w:sz="0" w:space="0" w:color="auto"/>
      </w:divBdr>
    </w:div>
    <w:div w:id="615453525">
      <w:bodyDiv w:val="1"/>
      <w:marLeft w:val="0"/>
      <w:marRight w:val="0"/>
      <w:marTop w:val="0"/>
      <w:marBottom w:val="0"/>
      <w:divBdr>
        <w:top w:val="none" w:sz="0" w:space="0" w:color="auto"/>
        <w:left w:val="none" w:sz="0" w:space="0" w:color="auto"/>
        <w:bottom w:val="none" w:sz="0" w:space="0" w:color="auto"/>
        <w:right w:val="none" w:sz="0" w:space="0" w:color="auto"/>
      </w:divBdr>
    </w:div>
    <w:div w:id="631667747">
      <w:bodyDiv w:val="1"/>
      <w:marLeft w:val="0"/>
      <w:marRight w:val="0"/>
      <w:marTop w:val="0"/>
      <w:marBottom w:val="0"/>
      <w:divBdr>
        <w:top w:val="none" w:sz="0" w:space="0" w:color="auto"/>
        <w:left w:val="none" w:sz="0" w:space="0" w:color="auto"/>
        <w:bottom w:val="none" w:sz="0" w:space="0" w:color="auto"/>
        <w:right w:val="none" w:sz="0" w:space="0" w:color="auto"/>
      </w:divBdr>
    </w:div>
    <w:div w:id="641468847">
      <w:bodyDiv w:val="1"/>
      <w:marLeft w:val="0"/>
      <w:marRight w:val="0"/>
      <w:marTop w:val="0"/>
      <w:marBottom w:val="0"/>
      <w:divBdr>
        <w:top w:val="none" w:sz="0" w:space="0" w:color="auto"/>
        <w:left w:val="none" w:sz="0" w:space="0" w:color="auto"/>
        <w:bottom w:val="none" w:sz="0" w:space="0" w:color="auto"/>
        <w:right w:val="none" w:sz="0" w:space="0" w:color="auto"/>
      </w:divBdr>
    </w:div>
    <w:div w:id="664747447">
      <w:bodyDiv w:val="1"/>
      <w:marLeft w:val="0"/>
      <w:marRight w:val="0"/>
      <w:marTop w:val="0"/>
      <w:marBottom w:val="0"/>
      <w:divBdr>
        <w:top w:val="none" w:sz="0" w:space="0" w:color="auto"/>
        <w:left w:val="none" w:sz="0" w:space="0" w:color="auto"/>
        <w:bottom w:val="none" w:sz="0" w:space="0" w:color="auto"/>
        <w:right w:val="none" w:sz="0" w:space="0" w:color="auto"/>
      </w:divBdr>
    </w:div>
    <w:div w:id="682976071">
      <w:bodyDiv w:val="1"/>
      <w:marLeft w:val="0"/>
      <w:marRight w:val="0"/>
      <w:marTop w:val="0"/>
      <w:marBottom w:val="0"/>
      <w:divBdr>
        <w:top w:val="none" w:sz="0" w:space="0" w:color="auto"/>
        <w:left w:val="none" w:sz="0" w:space="0" w:color="auto"/>
        <w:bottom w:val="none" w:sz="0" w:space="0" w:color="auto"/>
        <w:right w:val="none" w:sz="0" w:space="0" w:color="auto"/>
      </w:divBdr>
    </w:div>
    <w:div w:id="708258654">
      <w:bodyDiv w:val="1"/>
      <w:marLeft w:val="0"/>
      <w:marRight w:val="0"/>
      <w:marTop w:val="0"/>
      <w:marBottom w:val="0"/>
      <w:divBdr>
        <w:top w:val="none" w:sz="0" w:space="0" w:color="auto"/>
        <w:left w:val="none" w:sz="0" w:space="0" w:color="auto"/>
        <w:bottom w:val="none" w:sz="0" w:space="0" w:color="auto"/>
        <w:right w:val="none" w:sz="0" w:space="0" w:color="auto"/>
      </w:divBdr>
    </w:div>
    <w:div w:id="736167752">
      <w:bodyDiv w:val="1"/>
      <w:marLeft w:val="0"/>
      <w:marRight w:val="0"/>
      <w:marTop w:val="0"/>
      <w:marBottom w:val="0"/>
      <w:divBdr>
        <w:top w:val="none" w:sz="0" w:space="0" w:color="auto"/>
        <w:left w:val="none" w:sz="0" w:space="0" w:color="auto"/>
        <w:bottom w:val="none" w:sz="0" w:space="0" w:color="auto"/>
        <w:right w:val="none" w:sz="0" w:space="0" w:color="auto"/>
      </w:divBdr>
    </w:div>
    <w:div w:id="737284249">
      <w:bodyDiv w:val="1"/>
      <w:marLeft w:val="0"/>
      <w:marRight w:val="0"/>
      <w:marTop w:val="0"/>
      <w:marBottom w:val="0"/>
      <w:divBdr>
        <w:top w:val="none" w:sz="0" w:space="0" w:color="auto"/>
        <w:left w:val="none" w:sz="0" w:space="0" w:color="auto"/>
        <w:bottom w:val="none" w:sz="0" w:space="0" w:color="auto"/>
        <w:right w:val="none" w:sz="0" w:space="0" w:color="auto"/>
      </w:divBdr>
    </w:div>
    <w:div w:id="777523845">
      <w:bodyDiv w:val="1"/>
      <w:marLeft w:val="0"/>
      <w:marRight w:val="0"/>
      <w:marTop w:val="0"/>
      <w:marBottom w:val="0"/>
      <w:divBdr>
        <w:top w:val="none" w:sz="0" w:space="0" w:color="auto"/>
        <w:left w:val="none" w:sz="0" w:space="0" w:color="auto"/>
        <w:bottom w:val="none" w:sz="0" w:space="0" w:color="auto"/>
        <w:right w:val="none" w:sz="0" w:space="0" w:color="auto"/>
      </w:divBdr>
    </w:div>
    <w:div w:id="843978370">
      <w:bodyDiv w:val="1"/>
      <w:marLeft w:val="0"/>
      <w:marRight w:val="0"/>
      <w:marTop w:val="0"/>
      <w:marBottom w:val="0"/>
      <w:divBdr>
        <w:top w:val="none" w:sz="0" w:space="0" w:color="auto"/>
        <w:left w:val="none" w:sz="0" w:space="0" w:color="auto"/>
        <w:bottom w:val="none" w:sz="0" w:space="0" w:color="auto"/>
        <w:right w:val="none" w:sz="0" w:space="0" w:color="auto"/>
      </w:divBdr>
    </w:div>
    <w:div w:id="850490861">
      <w:bodyDiv w:val="1"/>
      <w:marLeft w:val="0"/>
      <w:marRight w:val="0"/>
      <w:marTop w:val="0"/>
      <w:marBottom w:val="0"/>
      <w:divBdr>
        <w:top w:val="none" w:sz="0" w:space="0" w:color="auto"/>
        <w:left w:val="none" w:sz="0" w:space="0" w:color="auto"/>
        <w:bottom w:val="none" w:sz="0" w:space="0" w:color="auto"/>
        <w:right w:val="none" w:sz="0" w:space="0" w:color="auto"/>
      </w:divBdr>
    </w:div>
    <w:div w:id="860706934">
      <w:bodyDiv w:val="1"/>
      <w:marLeft w:val="0"/>
      <w:marRight w:val="0"/>
      <w:marTop w:val="0"/>
      <w:marBottom w:val="0"/>
      <w:divBdr>
        <w:top w:val="none" w:sz="0" w:space="0" w:color="auto"/>
        <w:left w:val="none" w:sz="0" w:space="0" w:color="auto"/>
        <w:bottom w:val="none" w:sz="0" w:space="0" w:color="auto"/>
        <w:right w:val="none" w:sz="0" w:space="0" w:color="auto"/>
      </w:divBdr>
    </w:div>
    <w:div w:id="886070451">
      <w:bodyDiv w:val="1"/>
      <w:marLeft w:val="0"/>
      <w:marRight w:val="0"/>
      <w:marTop w:val="0"/>
      <w:marBottom w:val="0"/>
      <w:divBdr>
        <w:top w:val="none" w:sz="0" w:space="0" w:color="auto"/>
        <w:left w:val="none" w:sz="0" w:space="0" w:color="auto"/>
        <w:bottom w:val="none" w:sz="0" w:space="0" w:color="auto"/>
        <w:right w:val="none" w:sz="0" w:space="0" w:color="auto"/>
      </w:divBdr>
    </w:div>
    <w:div w:id="981081349">
      <w:bodyDiv w:val="1"/>
      <w:marLeft w:val="0"/>
      <w:marRight w:val="0"/>
      <w:marTop w:val="0"/>
      <w:marBottom w:val="0"/>
      <w:divBdr>
        <w:top w:val="none" w:sz="0" w:space="0" w:color="auto"/>
        <w:left w:val="none" w:sz="0" w:space="0" w:color="auto"/>
        <w:bottom w:val="none" w:sz="0" w:space="0" w:color="auto"/>
        <w:right w:val="none" w:sz="0" w:space="0" w:color="auto"/>
      </w:divBdr>
    </w:div>
    <w:div w:id="984316543">
      <w:bodyDiv w:val="1"/>
      <w:marLeft w:val="0"/>
      <w:marRight w:val="0"/>
      <w:marTop w:val="0"/>
      <w:marBottom w:val="0"/>
      <w:divBdr>
        <w:top w:val="none" w:sz="0" w:space="0" w:color="auto"/>
        <w:left w:val="none" w:sz="0" w:space="0" w:color="auto"/>
        <w:bottom w:val="none" w:sz="0" w:space="0" w:color="auto"/>
        <w:right w:val="none" w:sz="0" w:space="0" w:color="auto"/>
      </w:divBdr>
    </w:div>
    <w:div w:id="1002202567">
      <w:bodyDiv w:val="1"/>
      <w:marLeft w:val="0"/>
      <w:marRight w:val="0"/>
      <w:marTop w:val="0"/>
      <w:marBottom w:val="0"/>
      <w:divBdr>
        <w:top w:val="none" w:sz="0" w:space="0" w:color="auto"/>
        <w:left w:val="none" w:sz="0" w:space="0" w:color="auto"/>
        <w:bottom w:val="none" w:sz="0" w:space="0" w:color="auto"/>
        <w:right w:val="none" w:sz="0" w:space="0" w:color="auto"/>
      </w:divBdr>
    </w:div>
    <w:div w:id="1017000692">
      <w:bodyDiv w:val="1"/>
      <w:marLeft w:val="0"/>
      <w:marRight w:val="0"/>
      <w:marTop w:val="0"/>
      <w:marBottom w:val="0"/>
      <w:divBdr>
        <w:top w:val="none" w:sz="0" w:space="0" w:color="auto"/>
        <w:left w:val="none" w:sz="0" w:space="0" w:color="auto"/>
        <w:bottom w:val="none" w:sz="0" w:space="0" w:color="auto"/>
        <w:right w:val="none" w:sz="0" w:space="0" w:color="auto"/>
      </w:divBdr>
    </w:div>
    <w:div w:id="1038822452">
      <w:bodyDiv w:val="1"/>
      <w:marLeft w:val="0"/>
      <w:marRight w:val="0"/>
      <w:marTop w:val="0"/>
      <w:marBottom w:val="0"/>
      <w:divBdr>
        <w:top w:val="none" w:sz="0" w:space="0" w:color="auto"/>
        <w:left w:val="none" w:sz="0" w:space="0" w:color="auto"/>
        <w:bottom w:val="none" w:sz="0" w:space="0" w:color="auto"/>
        <w:right w:val="none" w:sz="0" w:space="0" w:color="auto"/>
      </w:divBdr>
    </w:div>
    <w:div w:id="1070006551">
      <w:bodyDiv w:val="1"/>
      <w:marLeft w:val="0"/>
      <w:marRight w:val="0"/>
      <w:marTop w:val="0"/>
      <w:marBottom w:val="0"/>
      <w:divBdr>
        <w:top w:val="none" w:sz="0" w:space="0" w:color="auto"/>
        <w:left w:val="none" w:sz="0" w:space="0" w:color="auto"/>
        <w:bottom w:val="none" w:sz="0" w:space="0" w:color="auto"/>
        <w:right w:val="none" w:sz="0" w:space="0" w:color="auto"/>
      </w:divBdr>
    </w:div>
    <w:div w:id="1107892719">
      <w:bodyDiv w:val="1"/>
      <w:marLeft w:val="0"/>
      <w:marRight w:val="0"/>
      <w:marTop w:val="0"/>
      <w:marBottom w:val="0"/>
      <w:divBdr>
        <w:top w:val="none" w:sz="0" w:space="0" w:color="auto"/>
        <w:left w:val="none" w:sz="0" w:space="0" w:color="auto"/>
        <w:bottom w:val="none" w:sz="0" w:space="0" w:color="auto"/>
        <w:right w:val="none" w:sz="0" w:space="0" w:color="auto"/>
      </w:divBdr>
    </w:div>
    <w:div w:id="1129131131">
      <w:bodyDiv w:val="1"/>
      <w:marLeft w:val="0"/>
      <w:marRight w:val="0"/>
      <w:marTop w:val="0"/>
      <w:marBottom w:val="0"/>
      <w:divBdr>
        <w:top w:val="none" w:sz="0" w:space="0" w:color="auto"/>
        <w:left w:val="none" w:sz="0" w:space="0" w:color="auto"/>
        <w:bottom w:val="none" w:sz="0" w:space="0" w:color="auto"/>
        <w:right w:val="none" w:sz="0" w:space="0" w:color="auto"/>
      </w:divBdr>
    </w:div>
    <w:div w:id="1196234189">
      <w:bodyDiv w:val="1"/>
      <w:marLeft w:val="0"/>
      <w:marRight w:val="0"/>
      <w:marTop w:val="0"/>
      <w:marBottom w:val="0"/>
      <w:divBdr>
        <w:top w:val="none" w:sz="0" w:space="0" w:color="auto"/>
        <w:left w:val="none" w:sz="0" w:space="0" w:color="auto"/>
        <w:bottom w:val="none" w:sz="0" w:space="0" w:color="auto"/>
        <w:right w:val="none" w:sz="0" w:space="0" w:color="auto"/>
      </w:divBdr>
    </w:div>
    <w:div w:id="1204250507">
      <w:bodyDiv w:val="1"/>
      <w:marLeft w:val="0"/>
      <w:marRight w:val="0"/>
      <w:marTop w:val="0"/>
      <w:marBottom w:val="0"/>
      <w:divBdr>
        <w:top w:val="none" w:sz="0" w:space="0" w:color="auto"/>
        <w:left w:val="none" w:sz="0" w:space="0" w:color="auto"/>
        <w:bottom w:val="none" w:sz="0" w:space="0" w:color="auto"/>
        <w:right w:val="none" w:sz="0" w:space="0" w:color="auto"/>
      </w:divBdr>
    </w:div>
    <w:div w:id="1215199616">
      <w:bodyDiv w:val="1"/>
      <w:marLeft w:val="0"/>
      <w:marRight w:val="0"/>
      <w:marTop w:val="0"/>
      <w:marBottom w:val="0"/>
      <w:divBdr>
        <w:top w:val="none" w:sz="0" w:space="0" w:color="auto"/>
        <w:left w:val="none" w:sz="0" w:space="0" w:color="auto"/>
        <w:bottom w:val="none" w:sz="0" w:space="0" w:color="auto"/>
        <w:right w:val="none" w:sz="0" w:space="0" w:color="auto"/>
      </w:divBdr>
    </w:div>
    <w:div w:id="1239094700">
      <w:bodyDiv w:val="1"/>
      <w:marLeft w:val="0"/>
      <w:marRight w:val="0"/>
      <w:marTop w:val="0"/>
      <w:marBottom w:val="0"/>
      <w:divBdr>
        <w:top w:val="none" w:sz="0" w:space="0" w:color="auto"/>
        <w:left w:val="none" w:sz="0" w:space="0" w:color="auto"/>
        <w:bottom w:val="none" w:sz="0" w:space="0" w:color="auto"/>
        <w:right w:val="none" w:sz="0" w:space="0" w:color="auto"/>
      </w:divBdr>
    </w:div>
    <w:div w:id="1253398210">
      <w:bodyDiv w:val="1"/>
      <w:marLeft w:val="0"/>
      <w:marRight w:val="0"/>
      <w:marTop w:val="0"/>
      <w:marBottom w:val="0"/>
      <w:divBdr>
        <w:top w:val="none" w:sz="0" w:space="0" w:color="auto"/>
        <w:left w:val="none" w:sz="0" w:space="0" w:color="auto"/>
        <w:bottom w:val="none" w:sz="0" w:space="0" w:color="auto"/>
        <w:right w:val="none" w:sz="0" w:space="0" w:color="auto"/>
      </w:divBdr>
    </w:div>
    <w:div w:id="1263807023">
      <w:bodyDiv w:val="1"/>
      <w:marLeft w:val="0"/>
      <w:marRight w:val="0"/>
      <w:marTop w:val="0"/>
      <w:marBottom w:val="0"/>
      <w:divBdr>
        <w:top w:val="none" w:sz="0" w:space="0" w:color="auto"/>
        <w:left w:val="none" w:sz="0" w:space="0" w:color="auto"/>
        <w:bottom w:val="none" w:sz="0" w:space="0" w:color="auto"/>
        <w:right w:val="none" w:sz="0" w:space="0" w:color="auto"/>
      </w:divBdr>
    </w:div>
    <w:div w:id="1293705420">
      <w:bodyDiv w:val="1"/>
      <w:marLeft w:val="0"/>
      <w:marRight w:val="0"/>
      <w:marTop w:val="0"/>
      <w:marBottom w:val="0"/>
      <w:divBdr>
        <w:top w:val="none" w:sz="0" w:space="0" w:color="auto"/>
        <w:left w:val="none" w:sz="0" w:space="0" w:color="auto"/>
        <w:bottom w:val="none" w:sz="0" w:space="0" w:color="auto"/>
        <w:right w:val="none" w:sz="0" w:space="0" w:color="auto"/>
      </w:divBdr>
    </w:div>
    <w:div w:id="1339427181">
      <w:bodyDiv w:val="1"/>
      <w:marLeft w:val="0"/>
      <w:marRight w:val="0"/>
      <w:marTop w:val="0"/>
      <w:marBottom w:val="0"/>
      <w:divBdr>
        <w:top w:val="none" w:sz="0" w:space="0" w:color="auto"/>
        <w:left w:val="none" w:sz="0" w:space="0" w:color="auto"/>
        <w:bottom w:val="none" w:sz="0" w:space="0" w:color="auto"/>
        <w:right w:val="none" w:sz="0" w:space="0" w:color="auto"/>
      </w:divBdr>
    </w:div>
    <w:div w:id="1345935175">
      <w:bodyDiv w:val="1"/>
      <w:marLeft w:val="0"/>
      <w:marRight w:val="0"/>
      <w:marTop w:val="0"/>
      <w:marBottom w:val="0"/>
      <w:divBdr>
        <w:top w:val="none" w:sz="0" w:space="0" w:color="auto"/>
        <w:left w:val="none" w:sz="0" w:space="0" w:color="auto"/>
        <w:bottom w:val="none" w:sz="0" w:space="0" w:color="auto"/>
        <w:right w:val="none" w:sz="0" w:space="0" w:color="auto"/>
      </w:divBdr>
    </w:div>
    <w:div w:id="1352611647">
      <w:bodyDiv w:val="1"/>
      <w:marLeft w:val="0"/>
      <w:marRight w:val="0"/>
      <w:marTop w:val="0"/>
      <w:marBottom w:val="0"/>
      <w:divBdr>
        <w:top w:val="none" w:sz="0" w:space="0" w:color="auto"/>
        <w:left w:val="none" w:sz="0" w:space="0" w:color="auto"/>
        <w:bottom w:val="none" w:sz="0" w:space="0" w:color="auto"/>
        <w:right w:val="none" w:sz="0" w:space="0" w:color="auto"/>
      </w:divBdr>
    </w:div>
    <w:div w:id="1359309232">
      <w:bodyDiv w:val="1"/>
      <w:marLeft w:val="0"/>
      <w:marRight w:val="0"/>
      <w:marTop w:val="0"/>
      <w:marBottom w:val="0"/>
      <w:divBdr>
        <w:top w:val="none" w:sz="0" w:space="0" w:color="auto"/>
        <w:left w:val="none" w:sz="0" w:space="0" w:color="auto"/>
        <w:bottom w:val="none" w:sz="0" w:space="0" w:color="auto"/>
        <w:right w:val="none" w:sz="0" w:space="0" w:color="auto"/>
      </w:divBdr>
    </w:div>
    <w:div w:id="1556041317">
      <w:bodyDiv w:val="1"/>
      <w:marLeft w:val="0"/>
      <w:marRight w:val="0"/>
      <w:marTop w:val="0"/>
      <w:marBottom w:val="0"/>
      <w:divBdr>
        <w:top w:val="none" w:sz="0" w:space="0" w:color="auto"/>
        <w:left w:val="none" w:sz="0" w:space="0" w:color="auto"/>
        <w:bottom w:val="none" w:sz="0" w:space="0" w:color="auto"/>
        <w:right w:val="none" w:sz="0" w:space="0" w:color="auto"/>
      </w:divBdr>
    </w:div>
    <w:div w:id="1568999662">
      <w:bodyDiv w:val="1"/>
      <w:marLeft w:val="0"/>
      <w:marRight w:val="0"/>
      <w:marTop w:val="0"/>
      <w:marBottom w:val="0"/>
      <w:divBdr>
        <w:top w:val="none" w:sz="0" w:space="0" w:color="auto"/>
        <w:left w:val="none" w:sz="0" w:space="0" w:color="auto"/>
        <w:bottom w:val="none" w:sz="0" w:space="0" w:color="auto"/>
        <w:right w:val="none" w:sz="0" w:space="0" w:color="auto"/>
      </w:divBdr>
    </w:div>
    <w:div w:id="1599367431">
      <w:bodyDiv w:val="1"/>
      <w:marLeft w:val="0"/>
      <w:marRight w:val="0"/>
      <w:marTop w:val="0"/>
      <w:marBottom w:val="0"/>
      <w:divBdr>
        <w:top w:val="none" w:sz="0" w:space="0" w:color="auto"/>
        <w:left w:val="none" w:sz="0" w:space="0" w:color="auto"/>
        <w:bottom w:val="none" w:sz="0" w:space="0" w:color="auto"/>
        <w:right w:val="none" w:sz="0" w:space="0" w:color="auto"/>
      </w:divBdr>
    </w:div>
    <w:div w:id="1627811679">
      <w:bodyDiv w:val="1"/>
      <w:marLeft w:val="0"/>
      <w:marRight w:val="0"/>
      <w:marTop w:val="0"/>
      <w:marBottom w:val="0"/>
      <w:divBdr>
        <w:top w:val="none" w:sz="0" w:space="0" w:color="auto"/>
        <w:left w:val="none" w:sz="0" w:space="0" w:color="auto"/>
        <w:bottom w:val="none" w:sz="0" w:space="0" w:color="auto"/>
        <w:right w:val="none" w:sz="0" w:space="0" w:color="auto"/>
      </w:divBdr>
    </w:div>
    <w:div w:id="1663391851">
      <w:bodyDiv w:val="1"/>
      <w:marLeft w:val="0"/>
      <w:marRight w:val="0"/>
      <w:marTop w:val="0"/>
      <w:marBottom w:val="0"/>
      <w:divBdr>
        <w:top w:val="none" w:sz="0" w:space="0" w:color="auto"/>
        <w:left w:val="none" w:sz="0" w:space="0" w:color="auto"/>
        <w:bottom w:val="none" w:sz="0" w:space="0" w:color="auto"/>
        <w:right w:val="none" w:sz="0" w:space="0" w:color="auto"/>
      </w:divBdr>
    </w:div>
    <w:div w:id="1706103961">
      <w:bodyDiv w:val="1"/>
      <w:marLeft w:val="0"/>
      <w:marRight w:val="0"/>
      <w:marTop w:val="0"/>
      <w:marBottom w:val="0"/>
      <w:divBdr>
        <w:top w:val="none" w:sz="0" w:space="0" w:color="auto"/>
        <w:left w:val="none" w:sz="0" w:space="0" w:color="auto"/>
        <w:bottom w:val="none" w:sz="0" w:space="0" w:color="auto"/>
        <w:right w:val="none" w:sz="0" w:space="0" w:color="auto"/>
      </w:divBdr>
    </w:div>
    <w:div w:id="1711151911">
      <w:bodyDiv w:val="1"/>
      <w:marLeft w:val="0"/>
      <w:marRight w:val="0"/>
      <w:marTop w:val="0"/>
      <w:marBottom w:val="0"/>
      <w:divBdr>
        <w:top w:val="none" w:sz="0" w:space="0" w:color="auto"/>
        <w:left w:val="none" w:sz="0" w:space="0" w:color="auto"/>
        <w:bottom w:val="none" w:sz="0" w:space="0" w:color="auto"/>
        <w:right w:val="none" w:sz="0" w:space="0" w:color="auto"/>
      </w:divBdr>
    </w:div>
    <w:div w:id="1717125380">
      <w:bodyDiv w:val="1"/>
      <w:marLeft w:val="0"/>
      <w:marRight w:val="0"/>
      <w:marTop w:val="0"/>
      <w:marBottom w:val="0"/>
      <w:divBdr>
        <w:top w:val="none" w:sz="0" w:space="0" w:color="auto"/>
        <w:left w:val="none" w:sz="0" w:space="0" w:color="auto"/>
        <w:bottom w:val="none" w:sz="0" w:space="0" w:color="auto"/>
        <w:right w:val="none" w:sz="0" w:space="0" w:color="auto"/>
      </w:divBdr>
    </w:div>
    <w:div w:id="1806855139">
      <w:bodyDiv w:val="1"/>
      <w:marLeft w:val="0"/>
      <w:marRight w:val="0"/>
      <w:marTop w:val="0"/>
      <w:marBottom w:val="0"/>
      <w:divBdr>
        <w:top w:val="none" w:sz="0" w:space="0" w:color="auto"/>
        <w:left w:val="none" w:sz="0" w:space="0" w:color="auto"/>
        <w:bottom w:val="none" w:sz="0" w:space="0" w:color="auto"/>
        <w:right w:val="none" w:sz="0" w:space="0" w:color="auto"/>
      </w:divBdr>
    </w:div>
    <w:div w:id="1846899643">
      <w:bodyDiv w:val="1"/>
      <w:marLeft w:val="0"/>
      <w:marRight w:val="0"/>
      <w:marTop w:val="0"/>
      <w:marBottom w:val="0"/>
      <w:divBdr>
        <w:top w:val="none" w:sz="0" w:space="0" w:color="auto"/>
        <w:left w:val="none" w:sz="0" w:space="0" w:color="auto"/>
        <w:bottom w:val="none" w:sz="0" w:space="0" w:color="auto"/>
        <w:right w:val="none" w:sz="0" w:space="0" w:color="auto"/>
      </w:divBdr>
    </w:div>
    <w:div w:id="1849981686">
      <w:bodyDiv w:val="1"/>
      <w:marLeft w:val="0"/>
      <w:marRight w:val="0"/>
      <w:marTop w:val="0"/>
      <w:marBottom w:val="0"/>
      <w:divBdr>
        <w:top w:val="none" w:sz="0" w:space="0" w:color="auto"/>
        <w:left w:val="none" w:sz="0" w:space="0" w:color="auto"/>
        <w:bottom w:val="none" w:sz="0" w:space="0" w:color="auto"/>
        <w:right w:val="none" w:sz="0" w:space="0" w:color="auto"/>
      </w:divBdr>
    </w:div>
    <w:div w:id="1864200747">
      <w:bodyDiv w:val="1"/>
      <w:marLeft w:val="0"/>
      <w:marRight w:val="0"/>
      <w:marTop w:val="0"/>
      <w:marBottom w:val="0"/>
      <w:divBdr>
        <w:top w:val="none" w:sz="0" w:space="0" w:color="auto"/>
        <w:left w:val="none" w:sz="0" w:space="0" w:color="auto"/>
        <w:bottom w:val="none" w:sz="0" w:space="0" w:color="auto"/>
        <w:right w:val="none" w:sz="0" w:space="0" w:color="auto"/>
      </w:divBdr>
    </w:div>
    <w:div w:id="1914586405">
      <w:bodyDiv w:val="1"/>
      <w:marLeft w:val="0"/>
      <w:marRight w:val="0"/>
      <w:marTop w:val="0"/>
      <w:marBottom w:val="0"/>
      <w:divBdr>
        <w:top w:val="none" w:sz="0" w:space="0" w:color="auto"/>
        <w:left w:val="none" w:sz="0" w:space="0" w:color="auto"/>
        <w:bottom w:val="none" w:sz="0" w:space="0" w:color="auto"/>
        <w:right w:val="none" w:sz="0" w:space="0" w:color="auto"/>
      </w:divBdr>
    </w:div>
    <w:div w:id="1923566421">
      <w:bodyDiv w:val="1"/>
      <w:marLeft w:val="0"/>
      <w:marRight w:val="0"/>
      <w:marTop w:val="0"/>
      <w:marBottom w:val="0"/>
      <w:divBdr>
        <w:top w:val="none" w:sz="0" w:space="0" w:color="auto"/>
        <w:left w:val="none" w:sz="0" w:space="0" w:color="auto"/>
        <w:bottom w:val="none" w:sz="0" w:space="0" w:color="auto"/>
        <w:right w:val="none" w:sz="0" w:space="0" w:color="auto"/>
      </w:divBdr>
    </w:div>
    <w:div w:id="1939019751">
      <w:bodyDiv w:val="1"/>
      <w:marLeft w:val="0"/>
      <w:marRight w:val="0"/>
      <w:marTop w:val="0"/>
      <w:marBottom w:val="0"/>
      <w:divBdr>
        <w:top w:val="none" w:sz="0" w:space="0" w:color="auto"/>
        <w:left w:val="none" w:sz="0" w:space="0" w:color="auto"/>
        <w:bottom w:val="none" w:sz="0" w:space="0" w:color="auto"/>
        <w:right w:val="none" w:sz="0" w:space="0" w:color="auto"/>
      </w:divBdr>
    </w:div>
    <w:div w:id="2030837282">
      <w:bodyDiv w:val="1"/>
      <w:marLeft w:val="0"/>
      <w:marRight w:val="0"/>
      <w:marTop w:val="0"/>
      <w:marBottom w:val="0"/>
      <w:divBdr>
        <w:top w:val="none" w:sz="0" w:space="0" w:color="auto"/>
        <w:left w:val="none" w:sz="0" w:space="0" w:color="auto"/>
        <w:bottom w:val="none" w:sz="0" w:space="0" w:color="auto"/>
        <w:right w:val="none" w:sz="0" w:space="0" w:color="auto"/>
      </w:divBdr>
    </w:div>
    <w:div w:id="2041197907">
      <w:bodyDiv w:val="1"/>
      <w:marLeft w:val="0"/>
      <w:marRight w:val="0"/>
      <w:marTop w:val="0"/>
      <w:marBottom w:val="0"/>
      <w:divBdr>
        <w:top w:val="none" w:sz="0" w:space="0" w:color="auto"/>
        <w:left w:val="none" w:sz="0" w:space="0" w:color="auto"/>
        <w:bottom w:val="none" w:sz="0" w:space="0" w:color="auto"/>
        <w:right w:val="none" w:sz="0" w:space="0" w:color="auto"/>
      </w:divBdr>
    </w:div>
    <w:div w:id="2054227136">
      <w:bodyDiv w:val="1"/>
      <w:marLeft w:val="0"/>
      <w:marRight w:val="0"/>
      <w:marTop w:val="0"/>
      <w:marBottom w:val="0"/>
      <w:divBdr>
        <w:top w:val="none" w:sz="0" w:space="0" w:color="auto"/>
        <w:left w:val="none" w:sz="0" w:space="0" w:color="auto"/>
        <w:bottom w:val="none" w:sz="0" w:space="0" w:color="auto"/>
        <w:right w:val="none" w:sz="0" w:space="0" w:color="auto"/>
      </w:divBdr>
    </w:div>
    <w:div w:id="2055082512">
      <w:bodyDiv w:val="1"/>
      <w:marLeft w:val="0"/>
      <w:marRight w:val="0"/>
      <w:marTop w:val="0"/>
      <w:marBottom w:val="0"/>
      <w:divBdr>
        <w:top w:val="none" w:sz="0" w:space="0" w:color="auto"/>
        <w:left w:val="none" w:sz="0" w:space="0" w:color="auto"/>
        <w:bottom w:val="none" w:sz="0" w:space="0" w:color="auto"/>
        <w:right w:val="none" w:sz="0" w:space="0" w:color="auto"/>
      </w:divBdr>
    </w:div>
    <w:div w:id="2068719189">
      <w:bodyDiv w:val="1"/>
      <w:marLeft w:val="0"/>
      <w:marRight w:val="0"/>
      <w:marTop w:val="0"/>
      <w:marBottom w:val="0"/>
      <w:divBdr>
        <w:top w:val="none" w:sz="0" w:space="0" w:color="auto"/>
        <w:left w:val="none" w:sz="0" w:space="0" w:color="auto"/>
        <w:bottom w:val="none" w:sz="0" w:space="0" w:color="auto"/>
        <w:right w:val="none" w:sz="0" w:space="0" w:color="auto"/>
      </w:divBdr>
    </w:div>
    <w:div w:id="2121606437">
      <w:bodyDiv w:val="1"/>
      <w:marLeft w:val="0"/>
      <w:marRight w:val="0"/>
      <w:marTop w:val="0"/>
      <w:marBottom w:val="0"/>
      <w:divBdr>
        <w:top w:val="none" w:sz="0" w:space="0" w:color="auto"/>
        <w:left w:val="none" w:sz="0" w:space="0" w:color="auto"/>
        <w:bottom w:val="none" w:sz="0" w:space="0" w:color="auto"/>
        <w:right w:val="none" w:sz="0" w:space="0" w:color="auto"/>
      </w:divBdr>
    </w:div>
    <w:div w:id="2126533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rva.pr.gov.br/legislacaoView/?id=134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ngenharia.pmr@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F010-9CE5-4D31-BAB6-DE603658A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20</Pages>
  <Words>6336</Words>
  <Characters>34218</Characters>
  <Application>Microsoft Office Word</Application>
  <DocSecurity>0</DocSecurity>
  <Lines>285</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Santana Bergmann</dc:creator>
  <cp:keywords/>
  <dc:description/>
  <cp:lastModifiedBy>Departamento Engenharia</cp:lastModifiedBy>
  <cp:revision>13</cp:revision>
  <cp:lastPrinted>2025-09-02T13:33:00Z</cp:lastPrinted>
  <dcterms:created xsi:type="dcterms:W3CDTF">2026-02-12T13:19:00Z</dcterms:created>
  <dcterms:modified xsi:type="dcterms:W3CDTF">2026-03-13T18:02:00Z</dcterms:modified>
</cp:coreProperties>
</file>